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83" w:rsidRDefault="00C52B83">
      <w:pPr>
        <w:snapToGrid w:val="0"/>
        <w:spacing w:line="240" w:lineRule="atLeast"/>
        <w:jc w:val="center"/>
        <w:rPr>
          <w:rFonts w:ascii="標楷體" w:eastAsia="標楷體" w:hint="eastAsia"/>
          <w:spacing w:val="20"/>
          <w:sz w:val="32"/>
        </w:rPr>
      </w:pPr>
      <w:r>
        <w:rPr>
          <w:rFonts w:ascii="標楷體" w:eastAsia="標楷體" w:hint="eastAsia"/>
          <w:spacing w:val="20"/>
          <w:sz w:val="32"/>
        </w:rPr>
        <w:t>內部人向公司申報持股變動情形申報書</w:t>
      </w:r>
    </w:p>
    <w:p w:rsidR="00C52B83" w:rsidRDefault="00C52B83">
      <w:pPr>
        <w:snapToGrid w:val="0"/>
        <w:spacing w:line="240" w:lineRule="atLeast"/>
        <w:jc w:val="center"/>
        <w:rPr>
          <w:rFonts w:eastAsia="標楷體" w:hint="eastAsia"/>
          <w:spacing w:val="20"/>
          <w:sz w:val="28"/>
        </w:rPr>
      </w:pPr>
      <w:bookmarkStart w:id="0" w:name="_GoBack"/>
      <w:r>
        <w:rPr>
          <w:rFonts w:hint="eastAsia"/>
          <w:sz w:val="28"/>
        </w:rPr>
        <w:t>Registration Form for Insiders to Report Changes in Shareholding to a Company</w:t>
      </w:r>
      <w:bookmarkEnd w:id="0"/>
    </w:p>
    <w:p w:rsidR="00C52B83" w:rsidRDefault="00C52B83">
      <w:pPr>
        <w:snapToGrid w:val="0"/>
        <w:spacing w:line="240" w:lineRule="atLeast"/>
        <w:jc w:val="right"/>
        <w:rPr>
          <w:rFonts w:ascii="標楷體" w:eastAsia="標楷體" w:hAnsi="標楷體" w:hint="eastAsia"/>
          <w:spacing w:val="20"/>
        </w:rPr>
      </w:pPr>
      <w:r>
        <w:rPr>
          <w:rFonts w:ascii="標楷體" w:eastAsia="標楷體" w:hAnsi="標楷體" w:hint="eastAsia"/>
          <w:spacing w:val="20"/>
        </w:rPr>
        <w:t xml:space="preserve"> (格式二十五~一</w:t>
      </w:r>
      <w:proofErr w:type="gramStart"/>
      <w:r>
        <w:rPr>
          <w:rFonts w:ascii="標楷體" w:eastAsia="標楷體" w:hAnsi="標楷體" w:hint="eastAsia"/>
          <w:spacing w:val="20"/>
        </w:rPr>
        <w:t>）</w:t>
      </w:r>
      <w:proofErr w:type="gramEnd"/>
    </w:p>
    <w:p w:rsidR="00C52B83" w:rsidRDefault="00C52B83">
      <w:pPr>
        <w:snapToGrid w:val="0"/>
        <w:spacing w:line="240" w:lineRule="atLeast"/>
        <w:jc w:val="right"/>
        <w:rPr>
          <w:rFonts w:eastAsia="標楷體"/>
          <w:sz w:val="22"/>
          <w:szCs w:val="22"/>
        </w:rPr>
      </w:pPr>
      <w:r>
        <w:rPr>
          <w:rFonts w:eastAsia="標楷體"/>
          <w:sz w:val="22"/>
          <w:szCs w:val="22"/>
        </w:rPr>
        <w:t xml:space="preserve">  (Form</w:t>
      </w:r>
      <w:proofErr w:type="gramStart"/>
      <w:r>
        <w:rPr>
          <w:rFonts w:eastAsia="標楷體"/>
          <w:sz w:val="22"/>
          <w:szCs w:val="22"/>
        </w:rPr>
        <w:t>:25</w:t>
      </w:r>
      <w:proofErr w:type="gramEnd"/>
      <w:r>
        <w:rPr>
          <w:rFonts w:eastAsia="標楷體"/>
          <w:sz w:val="22"/>
          <w:szCs w:val="22"/>
        </w:rPr>
        <w:t>~1)</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537"/>
        <w:gridCol w:w="114"/>
        <w:gridCol w:w="352"/>
        <w:gridCol w:w="570"/>
        <w:gridCol w:w="564"/>
        <w:gridCol w:w="567"/>
        <w:gridCol w:w="709"/>
        <w:gridCol w:w="1134"/>
        <w:gridCol w:w="142"/>
        <w:gridCol w:w="425"/>
        <w:gridCol w:w="709"/>
        <w:gridCol w:w="183"/>
        <w:gridCol w:w="951"/>
        <w:gridCol w:w="1134"/>
        <w:gridCol w:w="1842"/>
        <w:gridCol w:w="284"/>
      </w:tblGrid>
      <w:tr w:rsidR="00C52B83">
        <w:tblPrEx>
          <w:tblCellMar>
            <w:top w:w="0" w:type="dxa"/>
            <w:bottom w:w="0" w:type="dxa"/>
          </w:tblCellMar>
        </w:tblPrEx>
        <w:trPr>
          <w:cantSplit/>
          <w:trHeight w:val="477"/>
        </w:trPr>
        <w:tc>
          <w:tcPr>
            <w:tcW w:w="1371" w:type="dxa"/>
            <w:gridSpan w:val="3"/>
            <w:vAlign w:val="center"/>
          </w:tcPr>
          <w:p w:rsidR="00C52B83" w:rsidRDefault="00C52B83">
            <w:pPr>
              <w:snapToGrid w:val="0"/>
              <w:spacing w:line="240" w:lineRule="atLeast"/>
              <w:jc w:val="center"/>
              <w:rPr>
                <w:rFonts w:ascii="標楷體" w:eastAsia="標楷體" w:hint="eastAsia"/>
                <w:b/>
                <w:bCs/>
                <w:sz w:val="28"/>
              </w:rPr>
            </w:pPr>
            <w:r>
              <w:rPr>
                <w:rFonts w:ascii="標楷體" w:eastAsia="標楷體" w:hint="eastAsia"/>
                <w:b/>
                <w:bCs/>
                <w:sz w:val="28"/>
              </w:rPr>
              <w:t>受文者</w:t>
            </w:r>
          </w:p>
          <w:p w:rsidR="00C52B83" w:rsidRDefault="00C52B83">
            <w:pPr>
              <w:snapToGrid w:val="0"/>
              <w:spacing w:line="240" w:lineRule="atLeast"/>
              <w:jc w:val="center"/>
              <w:rPr>
                <w:rFonts w:ascii="標楷體" w:eastAsia="標楷體" w:hint="eastAsia"/>
                <w:b/>
                <w:bCs/>
                <w:sz w:val="28"/>
              </w:rPr>
            </w:pPr>
            <w:r>
              <w:rPr>
                <w:rFonts w:eastAsia="標楷體" w:hint="eastAsia"/>
                <w:b/>
                <w:bCs/>
              </w:rPr>
              <w:t>To</w:t>
            </w:r>
          </w:p>
        </w:tc>
        <w:tc>
          <w:tcPr>
            <w:tcW w:w="4038" w:type="dxa"/>
            <w:gridSpan w:val="7"/>
            <w:vAlign w:val="center"/>
          </w:tcPr>
          <w:p w:rsidR="00C52B83" w:rsidRDefault="00C52B83">
            <w:pPr>
              <w:snapToGrid w:val="0"/>
              <w:spacing w:line="240" w:lineRule="atLeast"/>
              <w:ind w:leftChars="638" w:left="1531"/>
              <w:jc w:val="both"/>
              <w:rPr>
                <w:rFonts w:ascii="標楷體" w:eastAsia="標楷體" w:hint="eastAsia"/>
              </w:rPr>
            </w:pPr>
            <w:r>
              <w:rPr>
                <w:rFonts w:ascii="標楷體" w:eastAsia="標楷體" w:hint="eastAsia"/>
              </w:rPr>
              <w:t>股份有限公司</w:t>
            </w:r>
            <w:r>
              <w:rPr>
                <w:rFonts w:eastAsia="標楷體" w:hint="eastAsia"/>
              </w:rPr>
              <w:t>Co., Ltd.</w:t>
            </w:r>
          </w:p>
        </w:tc>
        <w:tc>
          <w:tcPr>
            <w:tcW w:w="1317" w:type="dxa"/>
            <w:gridSpan w:val="3"/>
            <w:vAlign w:val="center"/>
          </w:tcPr>
          <w:p w:rsidR="00C52B83" w:rsidRDefault="00C52B83">
            <w:pPr>
              <w:snapToGrid w:val="0"/>
              <w:spacing w:line="240" w:lineRule="atLeast"/>
              <w:jc w:val="distribute"/>
              <w:rPr>
                <w:rFonts w:ascii="標楷體" w:eastAsia="標楷體" w:hint="eastAsia"/>
              </w:rPr>
            </w:pPr>
            <w:r>
              <w:rPr>
                <w:rFonts w:ascii="標楷體" w:eastAsia="標楷體" w:hint="eastAsia"/>
              </w:rPr>
              <w:t>申報日期</w:t>
            </w:r>
          </w:p>
          <w:p w:rsidR="00C52B83" w:rsidRDefault="00C52B83">
            <w:pPr>
              <w:snapToGrid w:val="0"/>
              <w:spacing w:line="240" w:lineRule="atLeast"/>
              <w:jc w:val="center"/>
              <w:rPr>
                <w:rFonts w:ascii="標楷體" w:eastAsia="標楷體" w:hint="eastAsia"/>
              </w:rPr>
            </w:pPr>
            <w:r>
              <w:rPr>
                <w:rFonts w:eastAsia="標楷體" w:hint="eastAsia"/>
              </w:rPr>
              <w:t>Registration Date</w:t>
            </w:r>
          </w:p>
        </w:tc>
        <w:tc>
          <w:tcPr>
            <w:tcW w:w="4211" w:type="dxa"/>
            <w:gridSpan w:val="4"/>
            <w:vAlign w:val="center"/>
          </w:tcPr>
          <w:p w:rsidR="00C52B83" w:rsidRDefault="00C52B83">
            <w:pPr>
              <w:snapToGrid w:val="0"/>
              <w:spacing w:line="240" w:lineRule="atLeast"/>
              <w:jc w:val="both"/>
              <w:rPr>
                <w:rFonts w:ascii="標楷體" w:eastAsia="標楷體" w:hint="eastAsia"/>
              </w:rPr>
            </w:pPr>
            <w:r>
              <w:rPr>
                <w:rFonts w:ascii="標楷體" w:eastAsia="標楷體" w:hint="eastAsia"/>
              </w:rPr>
              <w:t xml:space="preserve">         年      月      日</w:t>
            </w:r>
          </w:p>
          <w:p w:rsidR="00C52B83" w:rsidRDefault="00C52B83">
            <w:pPr>
              <w:snapToGrid w:val="0"/>
              <w:spacing w:line="240" w:lineRule="atLeast"/>
              <w:jc w:val="center"/>
              <w:rPr>
                <w:rFonts w:ascii="標楷體" w:eastAsia="標楷體" w:hint="eastAsia"/>
              </w:rPr>
            </w:pPr>
            <w:r>
              <w:rPr>
                <w:rFonts w:eastAsia="標楷體" w:hint="eastAsia"/>
              </w:rPr>
              <w:t>yyyy     mm     dd</w:t>
            </w:r>
          </w:p>
        </w:tc>
      </w:tr>
      <w:tr w:rsidR="00C52B83">
        <w:tblPrEx>
          <w:tblCellMar>
            <w:top w:w="0" w:type="dxa"/>
            <w:bottom w:w="0" w:type="dxa"/>
          </w:tblCellMar>
        </w:tblPrEx>
        <w:trPr>
          <w:cantSplit/>
        </w:trPr>
        <w:tc>
          <w:tcPr>
            <w:tcW w:w="720" w:type="dxa"/>
            <w:tcBorders>
              <w:bottom w:val="double" w:sz="4" w:space="0" w:color="auto"/>
            </w:tcBorders>
            <w:vAlign w:val="center"/>
          </w:tcPr>
          <w:p w:rsidR="00C52B83" w:rsidRDefault="00C52B83">
            <w:pPr>
              <w:snapToGrid w:val="0"/>
              <w:spacing w:line="240" w:lineRule="atLeast"/>
              <w:jc w:val="center"/>
              <w:rPr>
                <w:rFonts w:ascii="標楷體" w:eastAsia="標楷體" w:hint="eastAsia"/>
              </w:rPr>
            </w:pPr>
            <w:r>
              <w:rPr>
                <w:rFonts w:ascii="標楷體" w:eastAsia="標楷體" w:hint="eastAsia"/>
              </w:rPr>
              <w:t>主旨</w:t>
            </w:r>
          </w:p>
          <w:p w:rsidR="00C52B83" w:rsidRDefault="00C52B83">
            <w:pPr>
              <w:snapToGrid w:val="0"/>
              <w:spacing w:line="240" w:lineRule="atLeast"/>
              <w:jc w:val="center"/>
              <w:rPr>
                <w:rFonts w:ascii="標楷體" w:eastAsia="標楷體" w:hint="eastAsia"/>
              </w:rPr>
            </w:pPr>
            <w:r>
              <w:rPr>
                <w:rFonts w:eastAsia="標楷體" w:hint="eastAsia"/>
                <w:sz w:val="22"/>
              </w:rPr>
              <w:t>Subject</w:t>
            </w:r>
          </w:p>
        </w:tc>
        <w:tc>
          <w:tcPr>
            <w:tcW w:w="10217" w:type="dxa"/>
            <w:gridSpan w:val="16"/>
            <w:tcBorders>
              <w:bottom w:val="double" w:sz="4" w:space="0" w:color="auto"/>
            </w:tcBorders>
            <w:vAlign w:val="center"/>
          </w:tcPr>
          <w:p w:rsidR="00C52B83" w:rsidRDefault="00C52B83">
            <w:pPr>
              <w:snapToGrid w:val="0"/>
              <w:spacing w:line="240" w:lineRule="atLeast"/>
              <w:jc w:val="both"/>
              <w:rPr>
                <w:rFonts w:ascii="標楷體" w:eastAsia="標楷體" w:hint="eastAsia"/>
              </w:rPr>
            </w:pPr>
            <w:r>
              <w:rPr>
                <w:rFonts w:ascii="標楷體" w:eastAsia="標楷體"/>
              </w:rPr>
              <w:t>茲</w:t>
            </w:r>
            <w:r>
              <w:rPr>
                <w:rFonts w:ascii="標楷體" w:eastAsia="標楷體" w:hint="eastAsia"/>
              </w:rPr>
              <w:t>依證券交易法第二十五條規定，申報本人及關係人於     年     月份之持股變動情形如</w:t>
            </w:r>
            <w:r w:rsidR="00FD497E">
              <w:rPr>
                <w:rFonts w:ascii="標楷體" w:eastAsia="標楷體" w:hint="eastAsia"/>
              </w:rPr>
              <w:t>左</w:t>
            </w:r>
            <w:r>
              <w:rPr>
                <w:rFonts w:ascii="標楷體" w:eastAsia="標楷體" w:hint="eastAsia"/>
              </w:rPr>
              <w:t>表，</w:t>
            </w:r>
            <w:proofErr w:type="gramStart"/>
            <w:r>
              <w:rPr>
                <w:rFonts w:ascii="標楷體" w:eastAsia="標楷體" w:hint="eastAsia"/>
              </w:rPr>
              <w:t>請彙總</w:t>
            </w:r>
            <w:proofErr w:type="gramEnd"/>
            <w:r>
              <w:rPr>
                <w:rFonts w:ascii="標楷體" w:eastAsia="標楷體" w:hint="eastAsia"/>
              </w:rPr>
              <w:t>申報。</w:t>
            </w:r>
          </w:p>
          <w:p w:rsidR="00C52B83" w:rsidRDefault="00C52B83">
            <w:pPr>
              <w:snapToGrid w:val="0"/>
              <w:spacing w:line="240" w:lineRule="atLeast"/>
              <w:jc w:val="both"/>
              <w:rPr>
                <w:rFonts w:ascii="標楷體" w:eastAsia="標楷體" w:hint="eastAsia"/>
              </w:rPr>
            </w:pPr>
            <w:r>
              <w:rPr>
                <w:rFonts w:eastAsia="標楷體" w:hint="eastAsia"/>
                <w:sz w:val="22"/>
              </w:rPr>
              <w:t xml:space="preserve">Report of </w:t>
            </w:r>
            <w:r>
              <w:rPr>
                <w:rFonts w:eastAsia="標楷體"/>
                <w:sz w:val="22"/>
              </w:rPr>
              <w:t xml:space="preserve">changes in </w:t>
            </w:r>
            <w:r>
              <w:rPr>
                <w:rFonts w:eastAsia="標楷體" w:hint="eastAsia"/>
                <w:sz w:val="22"/>
              </w:rPr>
              <w:t xml:space="preserve">the </w:t>
            </w:r>
            <w:r>
              <w:rPr>
                <w:rFonts w:eastAsia="標楷體"/>
                <w:sz w:val="22"/>
              </w:rPr>
              <w:t xml:space="preserve">shareholding of the </w:t>
            </w:r>
            <w:r>
              <w:rPr>
                <w:rFonts w:eastAsia="標楷體" w:hint="eastAsia"/>
                <w:sz w:val="22"/>
              </w:rPr>
              <w:t>R</w:t>
            </w:r>
            <w:r>
              <w:rPr>
                <w:rFonts w:eastAsia="標楷體"/>
                <w:sz w:val="22"/>
              </w:rPr>
              <w:t xml:space="preserve">eporting </w:t>
            </w:r>
            <w:r>
              <w:rPr>
                <w:rFonts w:eastAsia="標楷體" w:hint="eastAsia"/>
                <w:sz w:val="22"/>
              </w:rPr>
              <w:t>P</w:t>
            </w:r>
            <w:r>
              <w:rPr>
                <w:rFonts w:eastAsia="標楷體"/>
                <w:sz w:val="22"/>
              </w:rPr>
              <w:t xml:space="preserve">erson and related persons </w:t>
            </w:r>
            <w:r>
              <w:rPr>
                <w:rFonts w:eastAsia="標楷體" w:hint="eastAsia"/>
                <w:sz w:val="22"/>
              </w:rPr>
              <w:t>for</w:t>
            </w:r>
            <w:r>
              <w:rPr>
                <w:rFonts w:eastAsia="標楷體"/>
                <w:sz w:val="22"/>
              </w:rPr>
              <w:t xml:space="preserve"> ______</w:t>
            </w:r>
            <w:proofErr w:type="gramStart"/>
            <w:r>
              <w:rPr>
                <w:rFonts w:eastAsia="標楷體"/>
                <w:sz w:val="22"/>
              </w:rPr>
              <w:t>_(</w:t>
            </w:r>
            <w:proofErr w:type="gramEnd"/>
            <w:r>
              <w:rPr>
                <w:rFonts w:eastAsia="標楷體" w:hint="eastAsia"/>
                <w:sz w:val="22"/>
              </w:rPr>
              <w:t>yyyy</w:t>
            </w:r>
            <w:r>
              <w:rPr>
                <w:rFonts w:eastAsia="標楷體"/>
                <w:sz w:val="22"/>
              </w:rPr>
              <w:t>) _______</w:t>
            </w:r>
            <w:r>
              <w:rPr>
                <w:rFonts w:eastAsia="標楷體" w:hint="eastAsia"/>
                <w:sz w:val="22"/>
              </w:rPr>
              <w:t xml:space="preserve"> </w:t>
            </w:r>
            <w:r>
              <w:rPr>
                <w:rFonts w:eastAsia="標楷體"/>
                <w:sz w:val="22"/>
              </w:rPr>
              <w:t>(</w:t>
            </w:r>
            <w:r>
              <w:rPr>
                <w:rFonts w:eastAsia="標楷體" w:hint="eastAsia"/>
                <w:sz w:val="22"/>
              </w:rPr>
              <w:t>mm</w:t>
            </w:r>
            <w:r>
              <w:rPr>
                <w:rFonts w:eastAsia="標楷體"/>
                <w:sz w:val="22"/>
              </w:rPr>
              <w:t>)</w:t>
            </w:r>
            <w:r>
              <w:rPr>
                <w:rFonts w:eastAsia="標楷體" w:hint="eastAsia"/>
                <w:sz w:val="22"/>
              </w:rPr>
              <w:t xml:space="preserve"> pursuant to Article 25 of the Securities and Exchange Act. Summarize and report </w:t>
            </w:r>
            <w:r>
              <w:rPr>
                <w:rFonts w:eastAsia="標楷體"/>
                <w:sz w:val="22"/>
              </w:rPr>
              <w:t>the data</w:t>
            </w:r>
            <w:r>
              <w:rPr>
                <w:rFonts w:eastAsia="標楷體" w:hint="eastAsia"/>
                <w:sz w:val="22"/>
              </w:rPr>
              <w:t xml:space="preserve"> as below</w:t>
            </w:r>
            <w:r>
              <w:rPr>
                <w:rFonts w:eastAsia="標楷體"/>
                <w:sz w:val="22"/>
              </w:rPr>
              <w:t>.</w:t>
            </w:r>
          </w:p>
        </w:tc>
      </w:tr>
      <w:tr w:rsidR="008D4513" w:rsidRPr="008D4513" w:rsidTr="008D4513">
        <w:tblPrEx>
          <w:tblCellMar>
            <w:top w:w="0" w:type="dxa"/>
            <w:bottom w:w="0" w:type="dxa"/>
          </w:tblCellMar>
        </w:tblPrEx>
        <w:trPr>
          <w:cantSplit/>
          <w:trHeight w:val="677"/>
        </w:trPr>
        <w:tc>
          <w:tcPr>
            <w:tcW w:w="720" w:type="dxa"/>
            <w:vMerge w:val="restart"/>
            <w:tcBorders>
              <w:top w:val="double" w:sz="4"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身分</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及</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關係</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Identity and relationship</w:t>
            </w:r>
          </w:p>
        </w:tc>
        <w:tc>
          <w:tcPr>
            <w:tcW w:w="537" w:type="dxa"/>
            <w:vMerge w:val="restart"/>
            <w:tcBorders>
              <w:top w:val="double" w:sz="4"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姓名</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或</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公司名稱</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Name or Company Name</w:t>
            </w:r>
          </w:p>
        </w:tc>
        <w:tc>
          <w:tcPr>
            <w:tcW w:w="466" w:type="dxa"/>
            <w:gridSpan w:val="2"/>
            <w:vMerge w:val="restart"/>
            <w:tcBorders>
              <w:top w:val="double" w:sz="4" w:space="0" w:color="auto"/>
              <w:left w:val="single" w:sz="4" w:space="0" w:color="auto"/>
              <w:bottom w:val="single" w:sz="6" w:space="0" w:color="auto"/>
              <w:right w:val="single" w:sz="6" w:space="0" w:color="auto"/>
            </w:tcBorders>
            <w:vAlign w:val="center"/>
          </w:tcPr>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國籍</w:t>
            </w:r>
          </w:p>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Nationality</w:t>
            </w:r>
          </w:p>
        </w:tc>
        <w:tc>
          <w:tcPr>
            <w:tcW w:w="570" w:type="dxa"/>
            <w:vMerge w:val="restart"/>
            <w:tcBorders>
              <w:top w:val="double" w:sz="4" w:space="0" w:color="auto"/>
              <w:left w:val="single" w:sz="6" w:space="0" w:color="auto"/>
              <w:bottom w:val="double" w:sz="4" w:space="0" w:color="auto"/>
              <w:right w:val="single" w:sz="4" w:space="0" w:color="auto"/>
            </w:tcBorders>
            <w:vAlign w:val="center"/>
          </w:tcPr>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出生年月日或設立登記日期</w:t>
            </w:r>
          </w:p>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Date of birth</w:t>
            </w:r>
          </w:p>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Or</w:t>
            </w:r>
          </w:p>
          <w:p w:rsidR="008D4513" w:rsidRPr="00875535" w:rsidRDefault="008D4513">
            <w:pPr>
              <w:snapToGrid w:val="0"/>
              <w:spacing w:line="240" w:lineRule="atLeast"/>
              <w:jc w:val="center"/>
              <w:rPr>
                <w:rFonts w:eastAsia="標楷體"/>
                <w:sz w:val="18"/>
                <w:szCs w:val="18"/>
              </w:rPr>
            </w:pPr>
            <w:r w:rsidRPr="00875535">
              <w:rPr>
                <w:rFonts w:eastAsia="標楷體"/>
                <w:sz w:val="18"/>
                <w:szCs w:val="18"/>
              </w:rPr>
              <w:t>Date of incorporation</w:t>
            </w:r>
          </w:p>
        </w:tc>
        <w:tc>
          <w:tcPr>
            <w:tcW w:w="564" w:type="dxa"/>
            <w:vMerge w:val="restart"/>
            <w:tcBorders>
              <w:top w:val="double" w:sz="4" w:space="0" w:color="auto"/>
              <w:left w:val="single" w:sz="4" w:space="0" w:color="auto"/>
              <w:bottom w:val="double" w:sz="4" w:space="0" w:color="auto"/>
              <w:right w:val="single" w:sz="6" w:space="0" w:color="auto"/>
            </w:tcBorders>
            <w:vAlign w:val="center"/>
          </w:tcPr>
          <w:p w:rsidR="008D4513" w:rsidRPr="00875535" w:rsidRDefault="008D4513" w:rsidP="008D4513">
            <w:pPr>
              <w:snapToGrid w:val="0"/>
              <w:spacing w:line="240" w:lineRule="atLeast"/>
              <w:jc w:val="center"/>
              <w:rPr>
                <w:rFonts w:eastAsia="標楷體"/>
                <w:sz w:val="18"/>
                <w:szCs w:val="18"/>
              </w:rPr>
            </w:pPr>
            <w:r w:rsidRPr="00875535">
              <w:rPr>
                <w:rFonts w:eastAsia="標楷體"/>
                <w:sz w:val="18"/>
                <w:szCs w:val="18"/>
              </w:rPr>
              <w:t>統一編號</w:t>
            </w:r>
          </w:p>
          <w:p w:rsidR="008D4513" w:rsidRPr="00875535" w:rsidRDefault="008D4513" w:rsidP="008D4513">
            <w:pPr>
              <w:snapToGrid w:val="0"/>
              <w:spacing w:line="240" w:lineRule="atLeast"/>
              <w:jc w:val="center"/>
              <w:rPr>
                <w:rFonts w:eastAsia="標楷體"/>
                <w:sz w:val="18"/>
                <w:szCs w:val="18"/>
              </w:rPr>
            </w:pPr>
            <w:r w:rsidRPr="00F24C5F">
              <w:rPr>
                <w:rFonts w:eastAsia="標楷體"/>
                <w:sz w:val="18"/>
                <w:szCs w:val="18"/>
              </w:rPr>
              <w:t>ID Number / Business Uniform ID Number</w:t>
            </w:r>
          </w:p>
        </w:tc>
        <w:tc>
          <w:tcPr>
            <w:tcW w:w="567" w:type="dxa"/>
            <w:vMerge w:val="restart"/>
            <w:tcBorders>
              <w:top w:val="dashed" w:sz="4" w:space="0" w:color="auto"/>
              <w:left w:val="single" w:sz="6" w:space="0" w:color="auto"/>
              <w:bottom w:val="dashed" w:sz="4"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本月</w:t>
            </w:r>
          </w:p>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增加</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b/>
                <w:bCs/>
                <w:sz w:val="18"/>
                <w:szCs w:val="18"/>
              </w:rPr>
              <w:t>Current Month Increase</w:t>
            </w:r>
          </w:p>
        </w:tc>
        <w:tc>
          <w:tcPr>
            <w:tcW w:w="709" w:type="dxa"/>
            <w:tcBorders>
              <w:top w:val="single" w:sz="4" w:space="0" w:color="auto"/>
              <w:left w:val="single" w:sz="4" w:space="0" w:color="auto"/>
              <w:bottom w:val="single" w:sz="4" w:space="0" w:color="auto"/>
              <w:right w:val="nil"/>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集中</w:t>
            </w:r>
          </w:p>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櫃檯</w:t>
            </w:r>
          </w:p>
          <w:p w:rsidR="008D4513" w:rsidRPr="008D4513" w:rsidRDefault="008D4513">
            <w:pPr>
              <w:snapToGrid w:val="0"/>
              <w:spacing w:line="0" w:lineRule="atLeast"/>
              <w:jc w:val="center"/>
              <w:rPr>
                <w:rFonts w:eastAsia="標楷體" w:hint="eastAsia"/>
                <w:sz w:val="18"/>
                <w:szCs w:val="18"/>
              </w:rPr>
            </w:pPr>
            <w:r w:rsidRPr="008D4513">
              <w:rPr>
                <w:rFonts w:eastAsia="標楷體" w:hint="eastAsia"/>
                <w:sz w:val="18"/>
                <w:szCs w:val="18"/>
              </w:rPr>
              <w:t>TWSE</w:t>
            </w:r>
          </w:p>
          <w:p w:rsidR="008D4513" w:rsidRPr="008D4513" w:rsidRDefault="008D4513">
            <w:pPr>
              <w:snapToGrid w:val="0"/>
              <w:spacing w:line="0" w:lineRule="atLeast"/>
              <w:jc w:val="center"/>
              <w:rPr>
                <w:rFonts w:ascii="標楷體" w:eastAsia="標楷體" w:hint="eastAsia"/>
                <w:sz w:val="18"/>
                <w:szCs w:val="18"/>
              </w:rPr>
            </w:pPr>
            <w:r w:rsidRPr="008D4513">
              <w:rPr>
                <w:rFonts w:eastAsia="標楷體" w:hint="eastAsia"/>
                <w:sz w:val="18"/>
                <w:szCs w:val="18"/>
              </w:rPr>
              <w:t>GTSM</w:t>
            </w:r>
          </w:p>
        </w:tc>
        <w:tc>
          <w:tcPr>
            <w:tcW w:w="1134" w:type="dxa"/>
            <w:tcBorders>
              <w:top w:val="single" w:sz="4" w:space="0" w:color="auto"/>
              <w:left w:val="nil"/>
              <w:bottom w:val="single" w:sz="4" w:space="0" w:color="auto"/>
              <w:right w:val="single" w:sz="4"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市場買進</w:t>
            </w:r>
          </w:p>
          <w:p w:rsidR="008D4513" w:rsidRPr="008D4513" w:rsidRDefault="008D4513">
            <w:pPr>
              <w:snapToGrid w:val="0"/>
              <w:spacing w:line="0" w:lineRule="atLeast"/>
              <w:jc w:val="center"/>
              <w:rPr>
                <w:rFonts w:ascii="標楷體" w:eastAsia="標楷體" w:hint="eastAsia"/>
                <w:sz w:val="18"/>
                <w:szCs w:val="18"/>
              </w:rPr>
            </w:pPr>
            <w:r w:rsidRPr="008D4513">
              <w:rPr>
                <w:rFonts w:eastAsia="標楷體" w:hint="eastAsia"/>
                <w:sz w:val="18"/>
                <w:szCs w:val="18"/>
              </w:rPr>
              <w:t>Purchase on the market</w:t>
            </w:r>
          </w:p>
        </w:tc>
        <w:tc>
          <w:tcPr>
            <w:tcW w:w="567" w:type="dxa"/>
            <w:gridSpan w:val="2"/>
            <w:vMerge w:val="restart"/>
            <w:tcBorders>
              <w:top w:val="double" w:sz="4" w:space="0" w:color="auto"/>
              <w:left w:val="single" w:sz="4" w:space="0" w:color="auto"/>
              <w:bottom w:val="double"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本月</w:t>
            </w:r>
          </w:p>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減少</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b/>
                <w:bCs/>
                <w:sz w:val="18"/>
                <w:szCs w:val="18"/>
              </w:rPr>
              <w:t>Current Month Decrease</w:t>
            </w:r>
          </w:p>
        </w:tc>
        <w:tc>
          <w:tcPr>
            <w:tcW w:w="709" w:type="dxa"/>
            <w:tcBorders>
              <w:top w:val="double" w:sz="4" w:space="0" w:color="auto"/>
              <w:left w:val="dashed" w:sz="4" w:space="0" w:color="auto"/>
              <w:bottom w:val="single" w:sz="6" w:space="0" w:color="auto"/>
              <w:right w:val="nil"/>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集中</w:t>
            </w:r>
          </w:p>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櫃檯</w:t>
            </w:r>
          </w:p>
          <w:p w:rsidR="008D4513" w:rsidRPr="008D4513" w:rsidRDefault="008D4513">
            <w:pPr>
              <w:snapToGrid w:val="0"/>
              <w:spacing w:line="0" w:lineRule="atLeast"/>
              <w:jc w:val="center"/>
              <w:rPr>
                <w:rFonts w:eastAsia="標楷體" w:hint="eastAsia"/>
                <w:sz w:val="18"/>
                <w:szCs w:val="18"/>
              </w:rPr>
            </w:pPr>
            <w:r w:rsidRPr="008D4513">
              <w:rPr>
                <w:rFonts w:eastAsia="標楷體" w:hint="eastAsia"/>
                <w:sz w:val="18"/>
                <w:szCs w:val="18"/>
              </w:rPr>
              <w:t>TWSE</w:t>
            </w:r>
          </w:p>
          <w:p w:rsidR="008D4513" w:rsidRPr="008D4513" w:rsidRDefault="008D4513">
            <w:pPr>
              <w:snapToGrid w:val="0"/>
              <w:spacing w:line="0" w:lineRule="atLeast"/>
              <w:jc w:val="center"/>
              <w:rPr>
                <w:rFonts w:ascii="標楷體" w:eastAsia="標楷體" w:hint="eastAsia"/>
                <w:sz w:val="18"/>
                <w:szCs w:val="18"/>
              </w:rPr>
            </w:pPr>
            <w:r w:rsidRPr="008D4513">
              <w:rPr>
                <w:rFonts w:eastAsia="標楷體" w:hint="eastAsia"/>
                <w:sz w:val="18"/>
                <w:szCs w:val="18"/>
              </w:rPr>
              <w:t>GTSM</w:t>
            </w:r>
          </w:p>
        </w:tc>
        <w:tc>
          <w:tcPr>
            <w:tcW w:w="1134" w:type="dxa"/>
            <w:gridSpan w:val="2"/>
            <w:tcBorders>
              <w:top w:val="double" w:sz="4" w:space="0" w:color="auto"/>
              <w:left w:val="nil"/>
              <w:bottom w:val="single" w:sz="6" w:space="0" w:color="auto"/>
              <w:right w:val="single" w:sz="6"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市場賣出</w:t>
            </w:r>
          </w:p>
          <w:p w:rsidR="008D4513" w:rsidRPr="008D4513" w:rsidRDefault="008D4513">
            <w:pPr>
              <w:snapToGrid w:val="0"/>
              <w:spacing w:line="0" w:lineRule="atLeast"/>
              <w:jc w:val="center"/>
              <w:rPr>
                <w:rFonts w:ascii="標楷體" w:eastAsia="標楷體" w:hint="eastAsia"/>
                <w:sz w:val="18"/>
                <w:szCs w:val="18"/>
              </w:rPr>
            </w:pPr>
            <w:r w:rsidRPr="008D4513">
              <w:rPr>
                <w:rFonts w:eastAsia="標楷體" w:hint="eastAsia"/>
                <w:sz w:val="18"/>
                <w:szCs w:val="18"/>
              </w:rPr>
              <w:t>Sale on the market</w:t>
            </w:r>
          </w:p>
        </w:tc>
        <w:tc>
          <w:tcPr>
            <w:tcW w:w="1134" w:type="dxa"/>
            <w:vMerge w:val="restart"/>
            <w:tcBorders>
              <w:top w:val="double" w:sz="4" w:space="0" w:color="auto"/>
              <w:left w:val="single" w:sz="6" w:space="0" w:color="auto"/>
              <w:bottom w:val="double" w:sz="4" w:space="0" w:color="auto"/>
              <w:right w:val="dashed" w:sz="4" w:space="0" w:color="auto"/>
            </w:tcBorders>
            <w:vAlign w:val="center"/>
          </w:tcPr>
          <w:p w:rsidR="008D4513" w:rsidRPr="008D4513" w:rsidRDefault="008D4513">
            <w:pPr>
              <w:pStyle w:val="30"/>
              <w:rPr>
                <w:rFonts w:hint="eastAsia"/>
                <w:sz w:val="18"/>
                <w:szCs w:val="18"/>
              </w:rPr>
            </w:pPr>
            <w:r w:rsidRPr="008D4513">
              <w:rPr>
                <w:rFonts w:hint="eastAsia"/>
                <w:sz w:val="18"/>
                <w:szCs w:val="18"/>
              </w:rPr>
              <w:t>截至</w:t>
            </w:r>
          </w:p>
          <w:p w:rsidR="008D4513" w:rsidRPr="008D4513" w:rsidRDefault="008D4513">
            <w:pPr>
              <w:pStyle w:val="30"/>
              <w:rPr>
                <w:rFonts w:hint="eastAsia"/>
                <w:sz w:val="18"/>
                <w:szCs w:val="18"/>
              </w:rPr>
            </w:pPr>
            <w:r w:rsidRPr="008D4513">
              <w:rPr>
                <w:rFonts w:hint="eastAsia"/>
                <w:sz w:val="18"/>
                <w:szCs w:val="18"/>
              </w:rPr>
              <w:t>本月底</w:t>
            </w:r>
          </w:p>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持股情形</w:t>
            </w:r>
          </w:p>
          <w:p w:rsidR="008D4513" w:rsidRPr="008D4513" w:rsidRDefault="008D4513">
            <w:pPr>
              <w:snapToGrid w:val="0"/>
              <w:spacing w:line="240" w:lineRule="atLeast"/>
              <w:jc w:val="center"/>
              <w:rPr>
                <w:rFonts w:ascii="標楷體" w:eastAsia="標楷體" w:hint="eastAsia"/>
                <w:sz w:val="18"/>
                <w:szCs w:val="18"/>
              </w:rPr>
            </w:pPr>
            <w:r w:rsidRPr="008D4513">
              <w:rPr>
                <w:rFonts w:hint="eastAsia"/>
                <w:b/>
                <w:bCs/>
                <w:sz w:val="18"/>
                <w:szCs w:val="18"/>
              </w:rPr>
              <w:t>Shareholding as of the end of the current month</w:t>
            </w:r>
          </w:p>
        </w:tc>
        <w:tc>
          <w:tcPr>
            <w:tcW w:w="1842" w:type="dxa"/>
            <w:tcBorders>
              <w:top w:val="double" w:sz="4" w:space="0" w:color="auto"/>
              <w:left w:val="dashed" w:sz="4" w:space="0" w:color="auto"/>
              <w:bottom w:val="single" w:sz="4" w:space="0" w:color="auto"/>
              <w:right w:val="single" w:sz="6" w:space="0" w:color="auto"/>
            </w:tcBorders>
            <w:vAlign w:val="center"/>
          </w:tcPr>
          <w:p w:rsidR="008D4513" w:rsidRPr="008D4513" w:rsidRDefault="008D4513">
            <w:pPr>
              <w:snapToGrid w:val="0"/>
              <w:spacing w:line="220" w:lineRule="atLeast"/>
              <w:jc w:val="center"/>
              <w:rPr>
                <w:rFonts w:ascii="標楷體" w:eastAsia="標楷體" w:hint="eastAsia"/>
                <w:b/>
                <w:bCs/>
                <w:sz w:val="18"/>
                <w:szCs w:val="18"/>
              </w:rPr>
            </w:pPr>
            <w:r w:rsidRPr="008D4513">
              <w:rPr>
                <w:rFonts w:ascii="標楷體" w:eastAsia="標楷體" w:hint="eastAsia"/>
                <w:b/>
                <w:bCs/>
                <w:sz w:val="18"/>
                <w:szCs w:val="18"/>
              </w:rPr>
              <w:t>本月實際</w:t>
            </w:r>
          </w:p>
          <w:p w:rsidR="008D4513" w:rsidRPr="008D4513" w:rsidRDefault="008D4513">
            <w:pPr>
              <w:snapToGrid w:val="0"/>
              <w:spacing w:line="220" w:lineRule="atLeast"/>
              <w:jc w:val="center"/>
              <w:rPr>
                <w:rFonts w:ascii="標楷體" w:eastAsia="標楷體" w:hint="eastAsia"/>
                <w:b/>
                <w:bCs/>
                <w:sz w:val="18"/>
                <w:szCs w:val="18"/>
              </w:rPr>
            </w:pPr>
            <w:r w:rsidRPr="008D4513">
              <w:rPr>
                <w:rFonts w:ascii="標楷體" w:eastAsia="標楷體" w:hint="eastAsia"/>
                <w:b/>
                <w:bCs/>
                <w:sz w:val="18"/>
                <w:szCs w:val="18"/>
              </w:rPr>
              <w:t>持有股數</w:t>
            </w:r>
          </w:p>
          <w:p w:rsidR="008D4513" w:rsidRPr="008D4513" w:rsidRDefault="008D4513">
            <w:pPr>
              <w:snapToGrid w:val="0"/>
              <w:spacing w:line="220" w:lineRule="atLeast"/>
              <w:jc w:val="center"/>
              <w:rPr>
                <w:rFonts w:ascii="標楷體" w:eastAsia="標楷體" w:hint="eastAsia"/>
                <w:sz w:val="18"/>
                <w:szCs w:val="18"/>
              </w:rPr>
            </w:pPr>
            <w:r w:rsidRPr="008D4513">
              <w:rPr>
                <w:rFonts w:eastAsia="標楷體" w:hint="eastAsia"/>
                <w:b/>
                <w:bCs/>
                <w:sz w:val="18"/>
                <w:szCs w:val="18"/>
              </w:rPr>
              <w:t>Actual no. of shares held as of the current month</w:t>
            </w:r>
          </w:p>
        </w:tc>
        <w:tc>
          <w:tcPr>
            <w:tcW w:w="284" w:type="dxa"/>
            <w:vMerge w:val="restart"/>
            <w:tcBorders>
              <w:top w:val="double" w:sz="4" w:space="0" w:color="auto"/>
              <w:left w:val="single" w:sz="6" w:space="0" w:color="auto"/>
              <w:bottom w:val="single" w:sz="6" w:space="0" w:color="auto"/>
              <w:right w:val="double" w:sz="4" w:space="0" w:color="auto"/>
            </w:tcBorders>
            <w:vAlign w:val="center"/>
          </w:tcPr>
          <w:p w:rsidR="008D4513" w:rsidRPr="008D4513" w:rsidRDefault="008D4513">
            <w:pPr>
              <w:pStyle w:val="aa"/>
              <w:rPr>
                <w:rFonts w:hint="eastAsia"/>
                <w:sz w:val="18"/>
                <w:szCs w:val="18"/>
              </w:rPr>
            </w:pPr>
            <w:r w:rsidRPr="008D4513">
              <w:rPr>
                <w:rFonts w:hint="eastAsia"/>
                <w:sz w:val="18"/>
                <w:szCs w:val="18"/>
              </w:rPr>
              <w:t>備註</w:t>
            </w:r>
          </w:p>
          <w:p w:rsidR="008D4513" w:rsidRPr="008D4513" w:rsidRDefault="008D4513">
            <w:pPr>
              <w:rPr>
                <w:rFonts w:hint="eastAsia"/>
                <w:sz w:val="18"/>
                <w:szCs w:val="18"/>
              </w:rPr>
            </w:pPr>
            <w:r w:rsidRPr="008D4513">
              <w:rPr>
                <w:rFonts w:hint="eastAsia"/>
                <w:sz w:val="18"/>
                <w:szCs w:val="18"/>
              </w:rPr>
              <w:t>Remarks</w:t>
            </w:r>
          </w:p>
          <w:p w:rsidR="008D4513" w:rsidRPr="008D4513" w:rsidRDefault="008D4513">
            <w:pPr>
              <w:rPr>
                <w:rFonts w:hint="eastAsia"/>
                <w:sz w:val="18"/>
                <w:szCs w:val="18"/>
              </w:rPr>
            </w:pPr>
          </w:p>
          <w:p w:rsidR="008D4513" w:rsidRPr="008D4513" w:rsidRDefault="008D4513">
            <w:pPr>
              <w:pStyle w:val="ab"/>
              <w:ind w:left="4320"/>
              <w:rPr>
                <w:rFonts w:hint="eastAsia"/>
                <w:sz w:val="18"/>
                <w:szCs w:val="18"/>
              </w:rPr>
            </w:pPr>
            <w:r w:rsidRPr="008D4513">
              <w:rPr>
                <w:rFonts w:hint="eastAsia"/>
                <w:sz w:val="18"/>
                <w:szCs w:val="18"/>
              </w:rPr>
              <w:t>全文完</w:t>
            </w:r>
          </w:p>
          <w:p w:rsidR="008D4513" w:rsidRPr="008D4513" w:rsidRDefault="008D4513">
            <w:pPr>
              <w:rPr>
                <w:rFonts w:hint="eastAsia"/>
                <w:sz w:val="18"/>
                <w:szCs w:val="18"/>
              </w:rPr>
            </w:pPr>
          </w:p>
        </w:tc>
      </w:tr>
      <w:tr w:rsidR="008D4513" w:rsidRPr="008D4513" w:rsidTr="008D4513">
        <w:tblPrEx>
          <w:tblCellMar>
            <w:top w:w="0" w:type="dxa"/>
            <w:bottom w:w="0" w:type="dxa"/>
          </w:tblCellMar>
        </w:tblPrEx>
        <w:trPr>
          <w:cantSplit/>
          <w:trHeight w:val="312"/>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3" w:type="dxa"/>
            <w:gridSpan w:val="2"/>
            <w:vMerge w:val="restart"/>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其他原因取得</w:t>
            </w:r>
          </w:p>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（不含私募）</w:t>
            </w:r>
          </w:p>
          <w:p w:rsidR="008D4513" w:rsidRPr="008D4513" w:rsidRDefault="008D4513">
            <w:pPr>
              <w:snapToGrid w:val="0"/>
              <w:spacing w:line="0" w:lineRule="atLeast"/>
              <w:jc w:val="center"/>
              <w:rPr>
                <w:rFonts w:eastAsia="標楷體" w:hint="eastAsia"/>
                <w:sz w:val="18"/>
                <w:szCs w:val="18"/>
              </w:rPr>
            </w:pPr>
            <w:r w:rsidRPr="008D4513">
              <w:rPr>
                <w:rFonts w:eastAsia="標楷體" w:hint="eastAsia"/>
                <w:sz w:val="18"/>
                <w:szCs w:val="18"/>
              </w:rPr>
              <w:t>Acquisition by other means</w:t>
            </w:r>
          </w:p>
          <w:p w:rsidR="008D4513" w:rsidRPr="008D4513" w:rsidRDefault="008D4513">
            <w:pPr>
              <w:snapToGrid w:val="0"/>
              <w:spacing w:line="0" w:lineRule="atLeast"/>
              <w:jc w:val="center"/>
              <w:rPr>
                <w:rFonts w:ascii="標楷體" w:eastAsia="標楷體"/>
                <w:sz w:val="18"/>
                <w:szCs w:val="18"/>
              </w:rPr>
            </w:pPr>
            <w:r w:rsidRPr="008D4513">
              <w:rPr>
                <w:rFonts w:eastAsia="標楷體" w:hint="eastAsia"/>
                <w:sz w:val="18"/>
                <w:szCs w:val="18"/>
              </w:rPr>
              <w:t>(excluding private placement)</w:t>
            </w: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3" w:type="dxa"/>
            <w:gridSpan w:val="3"/>
            <w:vMerge w:val="restart"/>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其他原因轉讓</w:t>
            </w:r>
          </w:p>
          <w:p w:rsidR="008D4513" w:rsidRPr="008D4513" w:rsidRDefault="008D4513">
            <w:pPr>
              <w:snapToGrid w:val="0"/>
              <w:spacing w:line="0" w:lineRule="atLeast"/>
              <w:jc w:val="center"/>
              <w:rPr>
                <w:rFonts w:ascii="標楷體" w:eastAsia="標楷體" w:hint="eastAsia"/>
                <w:sz w:val="18"/>
                <w:szCs w:val="18"/>
              </w:rPr>
            </w:pPr>
            <w:r w:rsidRPr="008D4513">
              <w:rPr>
                <w:rFonts w:ascii="標楷體" w:eastAsia="標楷體" w:hint="eastAsia"/>
                <w:sz w:val="18"/>
                <w:szCs w:val="18"/>
              </w:rPr>
              <w:t>（不含私募）</w:t>
            </w:r>
          </w:p>
          <w:p w:rsidR="008D4513" w:rsidRPr="008D4513" w:rsidRDefault="008D4513">
            <w:pPr>
              <w:snapToGrid w:val="0"/>
              <w:spacing w:line="0" w:lineRule="atLeast"/>
              <w:jc w:val="center"/>
              <w:rPr>
                <w:rFonts w:eastAsia="標楷體" w:hint="eastAsia"/>
                <w:sz w:val="18"/>
                <w:szCs w:val="18"/>
              </w:rPr>
            </w:pPr>
            <w:r w:rsidRPr="008D4513">
              <w:rPr>
                <w:rFonts w:eastAsia="標楷體" w:hint="eastAsia"/>
                <w:sz w:val="18"/>
                <w:szCs w:val="18"/>
              </w:rPr>
              <w:t>Transfer by other means</w:t>
            </w:r>
          </w:p>
          <w:p w:rsidR="008D4513" w:rsidRPr="008D4513" w:rsidRDefault="008D4513">
            <w:pPr>
              <w:snapToGrid w:val="0"/>
              <w:spacing w:line="0" w:lineRule="atLeast"/>
              <w:jc w:val="center"/>
              <w:rPr>
                <w:rFonts w:ascii="標楷體" w:eastAsia="標楷體"/>
                <w:sz w:val="18"/>
                <w:szCs w:val="18"/>
              </w:rPr>
            </w:pPr>
            <w:r w:rsidRPr="008D4513">
              <w:rPr>
                <w:rFonts w:eastAsia="標楷體" w:hint="eastAsia"/>
                <w:sz w:val="18"/>
                <w:szCs w:val="18"/>
              </w:rPr>
              <w:t>(excluding private placement)</w:t>
            </w: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2" w:type="dxa"/>
            <w:tcBorders>
              <w:top w:val="single" w:sz="4"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本月累計</w:t>
            </w:r>
          </w:p>
          <w:p w:rsidR="008D4513" w:rsidRPr="008D4513" w:rsidRDefault="008D4513">
            <w:pPr>
              <w:snapToGrid w:val="0"/>
              <w:spacing w:line="240" w:lineRule="atLeast"/>
              <w:jc w:val="center"/>
              <w:rPr>
                <w:rFonts w:ascii="標楷體" w:eastAsia="標楷體" w:hint="eastAsia"/>
                <w:b/>
                <w:bCs/>
                <w:sz w:val="18"/>
                <w:szCs w:val="18"/>
              </w:rPr>
            </w:pPr>
            <w:r w:rsidRPr="008D4513">
              <w:rPr>
                <w:rFonts w:ascii="標楷體" w:eastAsia="標楷體" w:hint="eastAsia"/>
                <w:b/>
                <w:bCs/>
                <w:sz w:val="18"/>
                <w:szCs w:val="18"/>
              </w:rPr>
              <w:t>集保股數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b/>
                <w:bCs/>
                <w:sz w:val="18"/>
                <w:szCs w:val="18"/>
              </w:rPr>
              <w:t>Cumulative no. of shares under TDCC custody as of the current month</w:t>
            </w: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r>
      <w:tr w:rsidR="008D4513" w:rsidRPr="008D4513" w:rsidTr="008D4513">
        <w:tblPrEx>
          <w:tblCellMar>
            <w:top w:w="0" w:type="dxa"/>
            <w:bottom w:w="0" w:type="dxa"/>
          </w:tblCellMar>
        </w:tblPrEx>
        <w:trPr>
          <w:cantSplit/>
          <w:trHeight w:val="446"/>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3" w:type="dxa"/>
            <w:gridSpan w:val="2"/>
            <w:vMerge/>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3" w:type="dxa"/>
            <w:gridSpan w:val="3"/>
            <w:vMerge/>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0" w:lineRule="atLeast"/>
              <w:jc w:val="center"/>
              <w:rPr>
                <w:rFonts w:ascii="標楷體" w:eastAsia="標楷體" w:hint="eastAsia"/>
                <w:sz w:val="18"/>
                <w:szCs w:val="18"/>
              </w:rPr>
            </w:pP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842" w:type="dxa"/>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roofErr w:type="gramStart"/>
            <w:r w:rsidRPr="008D4513">
              <w:rPr>
                <w:rFonts w:ascii="標楷體" w:eastAsia="標楷體" w:hint="eastAsia"/>
                <w:sz w:val="18"/>
                <w:szCs w:val="18"/>
              </w:rPr>
              <w:t>分戶集保</w:t>
            </w:r>
            <w:proofErr w:type="gramEnd"/>
            <w:r w:rsidRPr="008D4513">
              <w:rPr>
                <w:rFonts w:ascii="標楷體" w:eastAsia="標楷體" w:hint="eastAsia"/>
                <w:sz w:val="18"/>
                <w:szCs w:val="18"/>
              </w:rPr>
              <w:t>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under TDCC separate custody</w:t>
            </w: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r>
      <w:tr w:rsidR="008D4513" w:rsidRPr="008D4513" w:rsidTr="008D4513">
        <w:tblPrEx>
          <w:tblCellMar>
            <w:top w:w="0" w:type="dxa"/>
            <w:bottom w:w="0" w:type="dxa"/>
          </w:tblCellMar>
        </w:tblPrEx>
        <w:trPr>
          <w:cantSplit/>
          <w:trHeight w:val="459"/>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2"/>
            <w:vMerge w:val="restart"/>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私募股數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private placement shares</w:t>
            </w: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3"/>
            <w:vMerge w:val="restart"/>
            <w:tcBorders>
              <w:top w:val="single" w:sz="6" w:space="0" w:color="auto"/>
              <w:left w:val="dashed"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私募股數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private placement shares</w:t>
            </w: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2" w:type="dxa"/>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私募股數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Private placement shares</w:t>
            </w: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r>
      <w:tr w:rsidR="008D4513" w:rsidRPr="008D4513" w:rsidTr="008D4513">
        <w:tblPrEx>
          <w:tblCellMar>
            <w:top w:w="0" w:type="dxa"/>
            <w:bottom w:w="0" w:type="dxa"/>
          </w:tblCellMar>
        </w:tblPrEx>
        <w:trPr>
          <w:cantSplit/>
          <w:trHeight w:val="312"/>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2"/>
            <w:vMerge/>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3"/>
            <w:vMerge/>
            <w:tcBorders>
              <w:left w:val="dashed" w:sz="4" w:space="0" w:color="auto"/>
              <w:bottom w:val="sing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2" w:type="dxa"/>
            <w:vMerge w:val="restart"/>
            <w:tcBorders>
              <w:top w:val="single" w:sz="6" w:space="0" w:color="auto"/>
              <w:left w:val="dashed"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保留運用決定權</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信託股數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under trust with discretion reserved</w:t>
            </w: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r>
      <w:tr w:rsidR="008D4513" w:rsidRPr="008D4513" w:rsidTr="008D4513">
        <w:tblPrEx>
          <w:tblCellMar>
            <w:top w:w="0" w:type="dxa"/>
            <w:bottom w:w="0" w:type="dxa"/>
          </w:tblCellMar>
        </w:tblPrEx>
        <w:trPr>
          <w:cantSplit/>
          <w:trHeight w:val="410"/>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2"/>
            <w:vMerge w:val="restart"/>
            <w:tcBorders>
              <w:top w:val="single" w:sz="6" w:space="0" w:color="auto"/>
              <w:left w:val="dashed"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保留運用決定權</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信託股數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under trust with discretion reserved</w:t>
            </w: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3"/>
            <w:vMerge w:val="restart"/>
            <w:tcBorders>
              <w:top w:val="single" w:sz="4" w:space="0" w:color="auto"/>
              <w:left w:val="dashed"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保留運用決定權</w:t>
            </w:r>
          </w:p>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信託股數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under trust with discretion reserved</w:t>
            </w: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2" w:type="dxa"/>
            <w:vMerge/>
            <w:tcBorders>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r>
      <w:tr w:rsidR="008D4513" w:rsidRPr="008D4513" w:rsidTr="008D4513">
        <w:tblPrEx>
          <w:tblCellMar>
            <w:top w:w="0" w:type="dxa"/>
            <w:bottom w:w="0" w:type="dxa"/>
          </w:tblCellMar>
        </w:tblPrEx>
        <w:trPr>
          <w:cantSplit/>
          <w:trHeight w:val="312"/>
        </w:trPr>
        <w:tc>
          <w:tcPr>
            <w:tcW w:w="720" w:type="dxa"/>
            <w:vMerge/>
            <w:tcBorders>
              <w:top w:val="single" w:sz="6" w:space="0" w:color="auto"/>
              <w:left w:val="doub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37" w:type="dxa"/>
            <w:vMerge/>
            <w:tcBorders>
              <w:top w:val="single" w:sz="6" w:space="0" w:color="auto"/>
              <w:left w:val="single" w:sz="6" w:space="0" w:color="auto"/>
              <w:bottom w:val="single" w:sz="6"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466" w:type="dxa"/>
            <w:gridSpan w:val="2"/>
            <w:vMerge/>
            <w:tcBorders>
              <w:top w:val="single" w:sz="6" w:space="0" w:color="auto"/>
              <w:left w:val="single" w:sz="4" w:space="0" w:color="auto"/>
              <w:bottom w:val="single" w:sz="6"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2"/>
            <w:vMerge/>
            <w:tcBorders>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3"/>
            <w:vMerge/>
            <w:tcBorders>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2" w:type="dxa"/>
            <w:vMerge w:val="restart"/>
            <w:tcBorders>
              <w:top w:val="single" w:sz="6" w:space="0" w:color="auto"/>
              <w:left w:val="dashed" w:sz="4" w:space="0" w:color="auto"/>
              <w:bottom w:val="single" w:sz="6"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累計設質</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Cumulative no. of shares pledged</w:t>
            </w:r>
          </w:p>
        </w:tc>
        <w:tc>
          <w:tcPr>
            <w:tcW w:w="284" w:type="dxa"/>
            <w:vMerge/>
            <w:tcBorders>
              <w:top w:val="single" w:sz="6" w:space="0" w:color="auto"/>
              <w:left w:val="single" w:sz="6" w:space="0" w:color="auto"/>
              <w:bottom w:val="single" w:sz="6" w:space="0" w:color="auto"/>
              <w:right w:val="doub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r>
      <w:tr w:rsidR="008D4513" w:rsidRPr="008D4513" w:rsidTr="008D4513">
        <w:tblPrEx>
          <w:tblCellMar>
            <w:top w:w="0" w:type="dxa"/>
            <w:bottom w:w="0" w:type="dxa"/>
          </w:tblCellMar>
        </w:tblPrEx>
        <w:trPr>
          <w:cantSplit/>
          <w:trHeight w:val="212"/>
        </w:trPr>
        <w:tc>
          <w:tcPr>
            <w:tcW w:w="720" w:type="dxa"/>
            <w:vMerge/>
            <w:tcBorders>
              <w:top w:val="single" w:sz="6" w:space="0" w:color="auto"/>
              <w:left w:val="doub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37"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466" w:type="dxa"/>
            <w:gridSpan w:val="2"/>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70" w:type="dxa"/>
            <w:vMerge/>
            <w:tcBorders>
              <w:top w:val="single" w:sz="6" w:space="0" w:color="auto"/>
              <w:left w:val="single" w:sz="6" w:space="0" w:color="auto"/>
              <w:bottom w:val="double" w:sz="4" w:space="0" w:color="auto"/>
              <w:right w:val="sing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4" w:type="dxa"/>
            <w:vMerge/>
            <w:tcBorders>
              <w:top w:val="single" w:sz="6" w:space="0" w:color="auto"/>
              <w:left w:val="single" w:sz="4" w:space="0" w:color="auto"/>
              <w:bottom w:val="double" w:sz="4" w:space="0" w:color="auto"/>
              <w:right w:val="single" w:sz="6"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567" w:type="dxa"/>
            <w:vMerge/>
            <w:tcBorders>
              <w:top w:val="nil"/>
              <w:left w:val="single" w:sz="6" w:space="0" w:color="auto"/>
              <w:bottom w:val="dashed"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2"/>
            <w:tcBorders>
              <w:top w:val="nil"/>
              <w:left w:val="dashed" w:sz="4" w:space="0" w:color="auto"/>
              <w:bottom w:val="doub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設定質權股數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on which a pledge is newly created.</w:t>
            </w:r>
          </w:p>
        </w:tc>
        <w:tc>
          <w:tcPr>
            <w:tcW w:w="567" w:type="dxa"/>
            <w:gridSpan w:val="2"/>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3" w:type="dxa"/>
            <w:gridSpan w:val="3"/>
            <w:tcBorders>
              <w:top w:val="nil"/>
              <w:left w:val="dashed" w:sz="4" w:space="0" w:color="auto"/>
              <w:bottom w:val="doub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r w:rsidRPr="008D4513">
              <w:rPr>
                <w:rFonts w:ascii="標楷體" w:eastAsia="標楷體" w:hint="eastAsia"/>
                <w:sz w:val="18"/>
                <w:szCs w:val="18"/>
              </w:rPr>
              <w:t>解除質權股數</w:t>
            </w:r>
          </w:p>
          <w:p w:rsidR="008D4513" w:rsidRPr="008D4513" w:rsidRDefault="008D4513">
            <w:pPr>
              <w:snapToGrid w:val="0"/>
              <w:spacing w:line="240" w:lineRule="atLeast"/>
              <w:jc w:val="center"/>
              <w:rPr>
                <w:rFonts w:ascii="標楷體" w:eastAsia="標楷體" w:hint="eastAsia"/>
                <w:sz w:val="18"/>
                <w:szCs w:val="18"/>
              </w:rPr>
            </w:pPr>
            <w:r w:rsidRPr="008D4513">
              <w:rPr>
                <w:rFonts w:eastAsia="標楷體" w:hint="eastAsia"/>
                <w:sz w:val="18"/>
                <w:szCs w:val="18"/>
              </w:rPr>
              <w:t>No. of shares on which a pledge is cancelled.</w:t>
            </w:r>
          </w:p>
        </w:tc>
        <w:tc>
          <w:tcPr>
            <w:tcW w:w="1134" w:type="dxa"/>
            <w:vMerge/>
            <w:tcBorders>
              <w:top w:val="single" w:sz="6" w:space="0" w:color="auto"/>
              <w:left w:val="single" w:sz="6" w:space="0" w:color="auto"/>
              <w:bottom w:val="double" w:sz="4" w:space="0" w:color="auto"/>
              <w:right w:val="dashed"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c>
          <w:tcPr>
            <w:tcW w:w="1842" w:type="dxa"/>
            <w:vMerge/>
            <w:tcBorders>
              <w:top w:val="single" w:sz="6" w:space="0" w:color="auto"/>
              <w:left w:val="dashed" w:sz="4" w:space="0" w:color="auto"/>
              <w:bottom w:val="double" w:sz="4" w:space="0" w:color="auto"/>
              <w:right w:val="single" w:sz="6" w:space="0" w:color="auto"/>
            </w:tcBorders>
            <w:vAlign w:val="center"/>
          </w:tcPr>
          <w:p w:rsidR="008D4513" w:rsidRPr="008D4513" w:rsidRDefault="008D4513">
            <w:pPr>
              <w:snapToGrid w:val="0"/>
              <w:spacing w:line="240" w:lineRule="atLeast"/>
              <w:jc w:val="center"/>
              <w:rPr>
                <w:rFonts w:ascii="標楷體" w:eastAsia="標楷體" w:hint="eastAsia"/>
                <w:sz w:val="18"/>
                <w:szCs w:val="18"/>
              </w:rPr>
            </w:pPr>
          </w:p>
        </w:tc>
        <w:tc>
          <w:tcPr>
            <w:tcW w:w="284" w:type="dxa"/>
            <w:vMerge/>
            <w:tcBorders>
              <w:top w:val="single" w:sz="6" w:space="0" w:color="auto"/>
              <w:left w:val="single" w:sz="6" w:space="0" w:color="auto"/>
              <w:bottom w:val="double" w:sz="4" w:space="0" w:color="auto"/>
              <w:right w:val="double" w:sz="4" w:space="0" w:color="auto"/>
            </w:tcBorders>
            <w:vAlign w:val="center"/>
          </w:tcPr>
          <w:p w:rsidR="008D4513" w:rsidRPr="008D4513" w:rsidRDefault="008D4513">
            <w:pPr>
              <w:snapToGrid w:val="0"/>
              <w:spacing w:line="240" w:lineRule="atLeast"/>
              <w:jc w:val="both"/>
              <w:rPr>
                <w:rFonts w:ascii="標楷體" w:eastAsia="標楷體" w:hint="eastAsia"/>
                <w:sz w:val="18"/>
                <w:szCs w:val="18"/>
              </w:rPr>
            </w:pPr>
          </w:p>
        </w:tc>
      </w:tr>
      <w:tr w:rsidR="008D4513" w:rsidTr="008D4513">
        <w:tblPrEx>
          <w:tblCellMar>
            <w:top w:w="0" w:type="dxa"/>
            <w:bottom w:w="0" w:type="dxa"/>
          </w:tblCellMar>
        </w:tblPrEx>
        <w:trPr>
          <w:cantSplit/>
          <w:trHeight w:val="90"/>
        </w:trPr>
        <w:tc>
          <w:tcPr>
            <w:tcW w:w="720" w:type="dxa"/>
            <w:vMerge w:val="restart"/>
            <w:tcBorders>
              <w:top w:val="double" w:sz="4" w:space="0" w:color="auto"/>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val="restart"/>
            <w:tcBorders>
              <w:top w:val="double" w:sz="4" w:space="0" w:color="auto"/>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val="restart"/>
            <w:tcBorders>
              <w:top w:val="double" w:sz="4" w:space="0" w:color="auto"/>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val="restart"/>
            <w:tcBorders>
              <w:top w:val="double" w:sz="4" w:space="0" w:color="auto"/>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val="restart"/>
            <w:tcBorders>
              <w:top w:val="double" w:sz="4" w:space="0" w:color="auto"/>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vMerge w:val="restart"/>
            <w:tcBorders>
              <w:top w:val="double" w:sz="4"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vMerge w:val="restart"/>
            <w:tcBorders>
              <w:top w:val="double" w:sz="4"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double" w:sz="4"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val="restart"/>
            <w:tcBorders>
              <w:top w:val="double" w:sz="4" w:space="0" w:color="auto"/>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21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vMerge/>
            <w:tcBorders>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vMerge/>
            <w:tcBorders>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24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18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30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150"/>
        </w:trPr>
        <w:tc>
          <w:tcPr>
            <w:tcW w:w="720" w:type="dxa"/>
            <w:vMerge/>
            <w:tcBorders>
              <w:left w:val="doub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bottom w:val="double" w:sz="4"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bottom w:val="double" w:sz="4"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4" w:space="0" w:color="auto"/>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bottom w:val="double" w:sz="4"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210"/>
        </w:trPr>
        <w:tc>
          <w:tcPr>
            <w:tcW w:w="720" w:type="dxa"/>
            <w:vMerge w:val="restart"/>
            <w:tcBorders>
              <w:top w:val="double" w:sz="4" w:space="0" w:color="auto"/>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val="restart"/>
            <w:tcBorders>
              <w:top w:val="double" w:sz="4" w:space="0" w:color="auto"/>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val="restart"/>
            <w:tcBorders>
              <w:top w:val="double" w:sz="4" w:space="0" w:color="auto"/>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val="restart"/>
            <w:tcBorders>
              <w:top w:val="double" w:sz="4" w:space="0" w:color="auto"/>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val="restart"/>
            <w:tcBorders>
              <w:top w:val="double" w:sz="4" w:space="0" w:color="auto"/>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vMerge w:val="restart"/>
            <w:tcBorders>
              <w:top w:val="double" w:sz="4"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vMerge w:val="restart"/>
            <w:tcBorders>
              <w:top w:val="double" w:sz="4"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double" w:sz="4"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val="restart"/>
            <w:tcBorders>
              <w:top w:val="double" w:sz="4" w:space="0" w:color="auto"/>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247"/>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vMerge/>
            <w:tcBorders>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vMerge/>
            <w:tcBorders>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15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135"/>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270"/>
        </w:trPr>
        <w:tc>
          <w:tcPr>
            <w:tcW w:w="720" w:type="dxa"/>
            <w:vMerge/>
            <w:tcBorders>
              <w:left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top w:val="single" w:sz="6"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top w:val="single" w:sz="6" w:space="0" w:color="auto"/>
              <w:left w:val="single" w:sz="6"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6" w:space="0" w:color="auto"/>
              <w:left w:val="single" w:sz="6" w:space="0" w:color="auto"/>
              <w:bottom w:val="sing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8D4513" w:rsidTr="008D4513">
        <w:tblPrEx>
          <w:tblCellMar>
            <w:top w:w="0" w:type="dxa"/>
            <w:bottom w:w="0" w:type="dxa"/>
          </w:tblCellMar>
        </w:tblPrEx>
        <w:trPr>
          <w:cantSplit/>
          <w:trHeight w:val="315"/>
        </w:trPr>
        <w:tc>
          <w:tcPr>
            <w:tcW w:w="720" w:type="dxa"/>
            <w:vMerge/>
            <w:tcBorders>
              <w:left w:val="doub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37" w:type="dxa"/>
            <w:vMerge/>
            <w:tcBorders>
              <w:left w:val="single" w:sz="6" w:space="0" w:color="auto"/>
              <w:bottom w:val="double" w:sz="4"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466" w:type="dxa"/>
            <w:gridSpan w:val="2"/>
            <w:vMerge/>
            <w:tcBorders>
              <w:left w:val="sing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570" w:type="dxa"/>
            <w:vMerge/>
            <w:tcBorders>
              <w:left w:val="single" w:sz="6" w:space="0" w:color="auto"/>
              <w:bottom w:val="double" w:sz="4" w:space="0" w:color="auto"/>
              <w:right w:val="single" w:sz="4" w:space="0" w:color="auto"/>
            </w:tcBorders>
            <w:vAlign w:val="center"/>
          </w:tcPr>
          <w:p w:rsidR="008D4513" w:rsidRDefault="008D4513">
            <w:pPr>
              <w:snapToGrid w:val="0"/>
              <w:spacing w:line="240" w:lineRule="atLeast"/>
              <w:jc w:val="both"/>
              <w:rPr>
                <w:rFonts w:ascii="標楷體" w:eastAsia="標楷體" w:hint="eastAsia"/>
              </w:rPr>
            </w:pPr>
          </w:p>
        </w:tc>
        <w:tc>
          <w:tcPr>
            <w:tcW w:w="564" w:type="dxa"/>
            <w:vMerge/>
            <w:tcBorders>
              <w:left w:val="single" w:sz="4"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3"/>
            <w:tcBorders>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410" w:type="dxa"/>
            <w:gridSpan w:val="5"/>
            <w:tcBorders>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976" w:type="dxa"/>
            <w:gridSpan w:val="2"/>
            <w:tcBorders>
              <w:top w:val="single" w:sz="4" w:space="0" w:color="auto"/>
              <w:left w:val="single" w:sz="6" w:space="0" w:color="auto"/>
              <w:bottom w:val="double" w:sz="4" w:space="0" w:color="auto"/>
              <w:right w:val="single" w:sz="6" w:space="0" w:color="auto"/>
            </w:tcBorders>
            <w:vAlign w:val="center"/>
          </w:tcPr>
          <w:p w:rsidR="008D4513" w:rsidRDefault="008D4513">
            <w:pPr>
              <w:snapToGrid w:val="0"/>
              <w:spacing w:line="240" w:lineRule="atLeast"/>
              <w:jc w:val="both"/>
              <w:rPr>
                <w:rFonts w:ascii="標楷體" w:eastAsia="標楷體" w:hint="eastAsia"/>
              </w:rPr>
            </w:pPr>
          </w:p>
        </w:tc>
        <w:tc>
          <w:tcPr>
            <w:tcW w:w="284" w:type="dxa"/>
            <w:vMerge/>
            <w:tcBorders>
              <w:left w:val="single" w:sz="6" w:space="0" w:color="auto"/>
              <w:bottom w:val="double" w:sz="4" w:space="0" w:color="auto"/>
              <w:right w:val="double" w:sz="4" w:space="0" w:color="auto"/>
            </w:tcBorders>
            <w:vAlign w:val="center"/>
          </w:tcPr>
          <w:p w:rsidR="008D4513" w:rsidRDefault="008D4513">
            <w:pPr>
              <w:snapToGrid w:val="0"/>
              <w:spacing w:line="240" w:lineRule="atLeast"/>
              <w:jc w:val="both"/>
              <w:rPr>
                <w:rFonts w:ascii="標楷體" w:eastAsia="標楷體" w:hint="eastAsia"/>
              </w:rPr>
            </w:pPr>
          </w:p>
        </w:tc>
      </w:tr>
      <w:tr w:rsidR="00C52B83">
        <w:tblPrEx>
          <w:tblCellMar>
            <w:top w:w="0" w:type="dxa"/>
            <w:bottom w:w="0" w:type="dxa"/>
          </w:tblCellMar>
        </w:tblPrEx>
        <w:trPr>
          <w:cantSplit/>
          <w:trHeight w:val="813"/>
        </w:trPr>
        <w:tc>
          <w:tcPr>
            <w:tcW w:w="10937" w:type="dxa"/>
            <w:gridSpan w:val="17"/>
            <w:tcBorders>
              <w:top w:val="double" w:sz="4" w:space="0" w:color="auto"/>
            </w:tcBorders>
            <w:vAlign w:val="bottom"/>
          </w:tcPr>
          <w:p w:rsidR="00C52B83" w:rsidRDefault="00C52B83">
            <w:pPr>
              <w:snapToGrid w:val="0"/>
              <w:spacing w:line="0" w:lineRule="atLeast"/>
              <w:ind w:left="6518"/>
              <w:rPr>
                <w:rFonts w:ascii="標楷體" w:eastAsia="標楷體" w:hint="eastAsia"/>
                <w:sz w:val="26"/>
              </w:rPr>
            </w:pPr>
            <w:r>
              <w:rPr>
                <w:rFonts w:ascii="標楷體" w:eastAsia="標楷體" w:hint="eastAsia"/>
                <w:b/>
                <w:bCs/>
                <w:sz w:val="28"/>
              </w:rPr>
              <w:lastRenderedPageBreak/>
              <w:t>申 報 人</w:t>
            </w:r>
            <w:r>
              <w:rPr>
                <w:rFonts w:ascii="標楷體" w:eastAsia="標楷體" w:hint="eastAsia"/>
                <w:sz w:val="26"/>
              </w:rPr>
              <w:t>：              簽章</w:t>
            </w:r>
          </w:p>
          <w:p w:rsidR="00C52B83" w:rsidRDefault="00C52B83">
            <w:pPr>
              <w:snapToGrid w:val="0"/>
              <w:spacing w:line="0" w:lineRule="atLeast"/>
              <w:ind w:left="6518"/>
              <w:rPr>
                <w:rFonts w:eastAsia="標楷體" w:hint="eastAsia"/>
                <w:sz w:val="20"/>
              </w:rPr>
            </w:pPr>
            <w:r>
              <w:rPr>
                <w:rFonts w:eastAsia="標楷體" w:hint="eastAsia"/>
                <w:b/>
                <w:bCs/>
                <w:sz w:val="20"/>
              </w:rPr>
              <w:t xml:space="preserve">Reporting Person: </w:t>
            </w:r>
            <w:r>
              <w:rPr>
                <w:rFonts w:eastAsia="標楷體" w:hint="eastAsia"/>
                <w:sz w:val="20"/>
              </w:rPr>
              <w:t xml:space="preserve">              Signature/seal</w:t>
            </w:r>
          </w:p>
          <w:p w:rsidR="00C52B83" w:rsidRDefault="00C52B83">
            <w:pPr>
              <w:snapToGrid w:val="0"/>
              <w:spacing w:line="0" w:lineRule="atLeast"/>
              <w:ind w:left="6518"/>
              <w:rPr>
                <w:rFonts w:ascii="標楷體" w:eastAsia="標楷體" w:hint="eastAsia"/>
                <w:sz w:val="26"/>
              </w:rPr>
            </w:pPr>
            <w:r>
              <w:rPr>
                <w:rFonts w:ascii="標楷體" w:eastAsia="標楷體" w:hint="eastAsia"/>
                <w:sz w:val="26"/>
              </w:rPr>
              <w:t>聯絡地址</w:t>
            </w:r>
            <w:r>
              <w:rPr>
                <w:rFonts w:eastAsia="標楷體" w:hint="eastAsia"/>
                <w:sz w:val="20"/>
              </w:rPr>
              <w:t>Contact address:</w:t>
            </w:r>
          </w:p>
          <w:p w:rsidR="00C52B83" w:rsidRDefault="00C52B83">
            <w:pPr>
              <w:snapToGrid w:val="0"/>
              <w:spacing w:line="0" w:lineRule="atLeast"/>
              <w:ind w:left="6518"/>
              <w:rPr>
                <w:rFonts w:ascii="標楷體" w:eastAsia="標楷體" w:hint="eastAsia"/>
                <w:sz w:val="26"/>
              </w:rPr>
            </w:pPr>
            <w:r>
              <w:rPr>
                <w:rFonts w:ascii="標楷體" w:eastAsia="標楷體" w:hint="eastAsia"/>
                <w:sz w:val="26"/>
              </w:rPr>
              <w:t>聯絡電話</w:t>
            </w:r>
            <w:r>
              <w:rPr>
                <w:rFonts w:eastAsia="標楷體" w:hint="eastAsia"/>
                <w:sz w:val="20"/>
              </w:rPr>
              <w:t>Contact telephone:</w:t>
            </w:r>
          </w:p>
        </w:tc>
      </w:tr>
      <w:tr w:rsidR="00C52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937" w:type="dxa"/>
            <w:gridSpan w:val="17"/>
          </w:tcPr>
          <w:p w:rsidR="00C52B83" w:rsidRDefault="00C52B83">
            <w:pPr>
              <w:spacing w:line="300" w:lineRule="exact"/>
              <w:rPr>
                <w:rFonts w:ascii="標楷體" w:eastAsia="標楷體" w:hAnsi="標楷體" w:hint="eastAsia"/>
                <w:sz w:val="28"/>
              </w:rPr>
            </w:pPr>
            <w:proofErr w:type="gramStart"/>
            <w:r>
              <w:rPr>
                <w:rFonts w:ascii="標楷體" w:eastAsia="標楷體" w:hAnsi="標楷體" w:hint="eastAsia"/>
                <w:sz w:val="28"/>
              </w:rPr>
              <w:t>註</w:t>
            </w:r>
            <w:proofErr w:type="gramEnd"/>
            <w:r>
              <w:rPr>
                <w:rFonts w:ascii="標楷體" w:eastAsia="標楷體" w:hAnsi="標楷體" w:hint="eastAsia"/>
                <w:sz w:val="28"/>
              </w:rPr>
              <w:t>(</w:t>
            </w:r>
            <w:r>
              <w:rPr>
                <w:rFonts w:eastAsia="標楷體" w:hint="eastAsia"/>
                <w:sz w:val="20"/>
              </w:rPr>
              <w:t>Notes</w:t>
            </w:r>
            <w:r>
              <w:rPr>
                <w:rFonts w:ascii="標楷體" w:eastAsia="標楷體" w:hAnsi="標楷體" w:hint="eastAsia"/>
                <w:sz w:val="28"/>
              </w:rPr>
              <w:t>):</w:t>
            </w:r>
          </w:p>
          <w:p w:rsidR="00C52B83" w:rsidRDefault="00C52B83">
            <w:pPr>
              <w:spacing w:line="300" w:lineRule="exact"/>
              <w:rPr>
                <w:rFonts w:ascii="標楷體" w:eastAsia="標楷體" w:hAnsi="標楷體" w:hint="eastAsia"/>
              </w:rPr>
            </w:pPr>
            <w:r>
              <w:rPr>
                <w:rFonts w:ascii="標楷體" w:eastAsia="標楷體" w:hAnsi="標楷體" w:hint="eastAsia"/>
              </w:rPr>
              <w:t>一、本表每人一張，政府或法人股東兼</w:t>
            </w:r>
            <w:proofErr w:type="gramStart"/>
            <w:r>
              <w:rPr>
                <w:rFonts w:ascii="標楷體" w:eastAsia="標楷體" w:hAnsi="標楷體" w:hint="eastAsia"/>
              </w:rPr>
              <w:t>有數席</w:t>
            </w:r>
            <w:proofErr w:type="gramEnd"/>
            <w:r>
              <w:rPr>
                <w:rFonts w:ascii="標楷體" w:eastAsia="標楷體" w:hAnsi="標楷體" w:hint="eastAsia"/>
              </w:rPr>
              <w:t>董監事時，以申報乙份為原則。</w:t>
            </w:r>
          </w:p>
          <w:p w:rsidR="00C52B83" w:rsidRDefault="00C52B83">
            <w:pPr>
              <w:spacing w:line="300" w:lineRule="exact"/>
              <w:rPr>
                <w:rFonts w:ascii="標楷體" w:eastAsia="標楷體" w:hAnsi="標楷體" w:hint="eastAsia"/>
              </w:rPr>
            </w:pPr>
            <w:r>
              <w:rPr>
                <w:rFonts w:ascii="標楷體" w:eastAsia="標楷體" w:hAnsi="標楷體" w:hint="eastAsia"/>
              </w:rPr>
              <w:t xml:space="preserve">    </w:t>
            </w:r>
            <w:r>
              <w:rPr>
                <w:rFonts w:hint="eastAsia"/>
                <w:sz w:val="20"/>
              </w:rPr>
              <w:t xml:space="preserve">One original of this form is to be submitted for each insider. If a governmental or a juristic person shareholder concurrently holds </w:t>
            </w:r>
            <w:r>
              <w:rPr>
                <w:rFonts w:hint="eastAsia"/>
                <w:sz w:val="20"/>
              </w:rPr>
              <w:br/>
              <w:t xml:space="preserve">     more than one director or supervisor seat, please merge the reports in one form.</w:t>
            </w:r>
            <w:r>
              <w:rPr>
                <w:rFonts w:hint="eastAsia"/>
                <w:sz w:val="20"/>
              </w:rPr>
              <w:t>）</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二、持有人『身分及關係』欄第一欄為</w:t>
            </w:r>
            <w:r>
              <w:rPr>
                <w:rFonts w:ascii="標楷體" w:eastAsia="標楷體" w:hAnsi="標楷體" w:hint="eastAsia"/>
                <w:u w:val="single"/>
              </w:rPr>
              <w:t>本人</w:t>
            </w:r>
            <w:r>
              <w:rPr>
                <w:rFonts w:ascii="標楷體" w:eastAsia="標楷體" w:hAnsi="標楷體" w:hint="eastAsia"/>
              </w:rPr>
              <w:t>，以後依次為</w:t>
            </w:r>
            <w:r>
              <w:rPr>
                <w:rFonts w:ascii="標楷體" w:eastAsia="標楷體" w:hAnsi="標楷體" w:hint="eastAsia"/>
                <w:u w:val="single"/>
              </w:rPr>
              <w:t>配偶</w:t>
            </w:r>
            <w:r>
              <w:rPr>
                <w:rFonts w:ascii="標楷體" w:eastAsia="標楷體" w:hAnsi="標楷體" w:hint="eastAsia"/>
              </w:rPr>
              <w:t>、</w:t>
            </w:r>
            <w:r>
              <w:rPr>
                <w:rFonts w:ascii="標楷體" w:eastAsia="標楷體" w:hAnsi="標楷體" w:hint="eastAsia"/>
                <w:u w:val="single"/>
              </w:rPr>
              <w:t>未成年子女</w:t>
            </w:r>
            <w:r>
              <w:rPr>
                <w:rFonts w:ascii="標楷體" w:eastAsia="標楷體" w:hAnsi="標楷體" w:hint="eastAsia"/>
              </w:rPr>
              <w:t>、</w:t>
            </w:r>
            <w:r>
              <w:rPr>
                <w:rFonts w:ascii="標楷體" w:eastAsia="標楷體" w:hAnsi="標楷體" w:hint="eastAsia"/>
                <w:u w:val="single"/>
              </w:rPr>
              <w:t>利用他人名義持有者</w:t>
            </w:r>
            <w:r>
              <w:rPr>
                <w:rFonts w:ascii="標楷體" w:eastAsia="標楷體" w:hAnsi="標楷體" w:hint="eastAsia"/>
              </w:rPr>
              <w:t>。</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 xml:space="preserve">    </w:t>
            </w:r>
            <w:r>
              <w:rPr>
                <w:rFonts w:hint="eastAsia"/>
                <w:sz w:val="20"/>
              </w:rPr>
              <w:t xml:space="preserve">Shareholdings of </w:t>
            </w:r>
            <w:r>
              <w:rPr>
                <w:rFonts w:hint="eastAsia"/>
                <w:sz w:val="20"/>
                <w:u w:val="single"/>
              </w:rPr>
              <w:t xml:space="preserve">the </w:t>
            </w:r>
            <w:r>
              <w:rPr>
                <w:rFonts w:hint="eastAsia"/>
                <w:kern w:val="0"/>
                <w:sz w:val="20"/>
                <w:u w:val="single"/>
              </w:rPr>
              <w:t xml:space="preserve">insider </w:t>
            </w:r>
            <w:r>
              <w:rPr>
                <w:kern w:val="0"/>
                <w:sz w:val="20"/>
                <w:u w:val="single"/>
              </w:rPr>
              <w:t>him</w:t>
            </w:r>
            <w:r>
              <w:rPr>
                <w:rFonts w:hint="eastAsia"/>
                <w:kern w:val="0"/>
                <w:sz w:val="20"/>
                <w:u w:val="single"/>
              </w:rPr>
              <w:t>/her/it</w:t>
            </w:r>
            <w:r>
              <w:rPr>
                <w:kern w:val="0"/>
                <w:sz w:val="20"/>
                <w:u w:val="single"/>
              </w:rPr>
              <w:t>self</w:t>
            </w:r>
            <w:r>
              <w:rPr>
                <w:rFonts w:hint="eastAsia"/>
                <w:sz w:val="20"/>
              </w:rPr>
              <w:t xml:space="preserve"> should be listed in the first column of </w:t>
            </w:r>
            <w:r>
              <w:rPr>
                <w:sz w:val="20"/>
              </w:rPr>
              <w:t>"</w:t>
            </w:r>
            <w:r>
              <w:rPr>
                <w:rFonts w:hint="eastAsia"/>
                <w:sz w:val="20"/>
              </w:rPr>
              <w:t xml:space="preserve">Identity and </w:t>
            </w:r>
            <w:r>
              <w:rPr>
                <w:kern w:val="0"/>
                <w:sz w:val="20"/>
              </w:rPr>
              <w:t>Relationship of Reporting Person to the Issuer</w:t>
            </w:r>
            <w:r>
              <w:rPr>
                <w:rFonts w:hint="eastAsia"/>
                <w:kern w:val="0"/>
                <w:sz w:val="20"/>
              </w:rPr>
              <w:t>,</w:t>
            </w:r>
            <w:r>
              <w:rPr>
                <w:kern w:val="0"/>
                <w:sz w:val="20"/>
              </w:rPr>
              <w:t>"</w:t>
            </w:r>
            <w:r>
              <w:rPr>
                <w:rFonts w:hint="eastAsia"/>
                <w:kern w:val="0"/>
                <w:sz w:val="20"/>
              </w:rPr>
              <w:t xml:space="preserve"> followed consecutively by the s</w:t>
            </w:r>
            <w:r>
              <w:rPr>
                <w:rFonts w:hint="eastAsia"/>
                <w:sz w:val="20"/>
              </w:rPr>
              <w:t xml:space="preserve">hareholdings of </w:t>
            </w:r>
            <w:r>
              <w:rPr>
                <w:rFonts w:hint="eastAsia"/>
                <w:sz w:val="20"/>
                <w:u w:val="single"/>
              </w:rPr>
              <w:t>spouse</w:t>
            </w:r>
            <w:r>
              <w:rPr>
                <w:rFonts w:hint="eastAsia"/>
                <w:sz w:val="20"/>
              </w:rPr>
              <w:t xml:space="preserve">, </w:t>
            </w:r>
            <w:r>
              <w:rPr>
                <w:rFonts w:hint="eastAsia"/>
                <w:sz w:val="20"/>
                <w:u w:val="single"/>
              </w:rPr>
              <w:t>minor children,</w:t>
            </w:r>
            <w:r>
              <w:rPr>
                <w:rFonts w:hint="eastAsia"/>
                <w:sz w:val="20"/>
              </w:rPr>
              <w:t xml:space="preserve"> </w:t>
            </w:r>
            <w:r>
              <w:rPr>
                <w:rFonts w:hint="eastAsia"/>
                <w:kern w:val="0"/>
                <w:sz w:val="20"/>
                <w:u w:val="single"/>
              </w:rPr>
              <w:t>nominees</w:t>
            </w:r>
            <w:r>
              <w:rPr>
                <w:rFonts w:hint="eastAsia"/>
                <w:kern w:val="0"/>
                <w:sz w:val="20"/>
              </w:rPr>
              <w:t>.</w:t>
            </w:r>
          </w:p>
          <w:p w:rsidR="00C52B83" w:rsidRDefault="00C52B83">
            <w:pPr>
              <w:spacing w:line="300" w:lineRule="exact"/>
              <w:ind w:left="480" w:hangingChars="200" w:hanging="480"/>
              <w:rPr>
                <w:rFonts w:ascii="標楷體" w:eastAsia="標楷體" w:hAnsi="標楷體" w:hint="eastAsia"/>
                <w:b/>
              </w:rPr>
            </w:pPr>
            <w:r>
              <w:rPr>
                <w:rFonts w:ascii="標楷體" w:eastAsia="標楷體" w:hAnsi="標楷體" w:hint="eastAsia"/>
              </w:rPr>
              <w:t>三、</w:t>
            </w:r>
            <w:r>
              <w:rPr>
                <w:rFonts w:ascii="標楷體" w:eastAsia="標楷體" w:hAnsi="標楷體" w:hint="eastAsia"/>
                <w:b/>
              </w:rPr>
              <w:t>內部人本人及其關係人，由受託人持有之股數(保留運用決定權之信託)應分別填報。</w:t>
            </w:r>
          </w:p>
          <w:p w:rsidR="00C52B83" w:rsidRDefault="00C52B83">
            <w:pPr>
              <w:spacing w:line="300" w:lineRule="exact"/>
              <w:ind w:left="480" w:hangingChars="200" w:hanging="480"/>
              <w:rPr>
                <w:rFonts w:ascii="標楷體" w:eastAsia="標楷體" w:hAnsi="標楷體" w:hint="eastAsia"/>
                <w:b/>
              </w:rPr>
            </w:pPr>
            <w:r>
              <w:rPr>
                <w:rFonts w:ascii="標楷體" w:eastAsia="標楷體" w:hAnsi="標楷體" w:hint="eastAsia"/>
              </w:rPr>
              <w:t xml:space="preserve">    </w:t>
            </w:r>
            <w:r>
              <w:rPr>
                <w:rFonts w:hint="eastAsia"/>
                <w:b/>
                <w:sz w:val="20"/>
              </w:rPr>
              <w:t xml:space="preserve">Any shares of the insider him/her/itself and related persons thereof that are held by a trustee </w:t>
            </w:r>
            <w:r>
              <w:rPr>
                <w:b/>
                <w:sz w:val="20"/>
              </w:rPr>
              <w:t xml:space="preserve">(under </w:t>
            </w:r>
            <w:r>
              <w:rPr>
                <w:rFonts w:hint="eastAsia"/>
                <w:b/>
                <w:sz w:val="20"/>
              </w:rPr>
              <w:t>t</w:t>
            </w:r>
            <w:r>
              <w:rPr>
                <w:b/>
                <w:sz w:val="20"/>
              </w:rPr>
              <w:t xml:space="preserve">rust </w:t>
            </w:r>
            <w:r>
              <w:rPr>
                <w:rFonts w:hint="eastAsia"/>
                <w:b/>
                <w:sz w:val="20"/>
              </w:rPr>
              <w:t>with discretion reserved) should be separately declared.</w:t>
            </w:r>
          </w:p>
          <w:p w:rsidR="00C52B83" w:rsidRDefault="00C52B83">
            <w:pPr>
              <w:spacing w:line="300" w:lineRule="exact"/>
              <w:rPr>
                <w:rFonts w:ascii="標楷體" w:eastAsia="標楷體" w:hAnsi="標楷體" w:hint="eastAsia"/>
              </w:rPr>
            </w:pPr>
            <w:r>
              <w:rPr>
                <w:rFonts w:ascii="標楷體" w:eastAsia="標楷體" w:hAnsi="標楷體" w:hint="eastAsia"/>
              </w:rPr>
              <w:t>四、初次申報應全部申報，日後如有異動，再行申報。</w:t>
            </w:r>
          </w:p>
          <w:p w:rsidR="00C52B83" w:rsidRDefault="00C52B83">
            <w:pPr>
              <w:spacing w:line="300" w:lineRule="exact"/>
              <w:rPr>
                <w:rFonts w:ascii="標楷體" w:eastAsia="標楷體" w:hAnsi="標楷體" w:hint="eastAsia"/>
              </w:rPr>
            </w:pPr>
            <w:r>
              <w:rPr>
                <w:rFonts w:ascii="標楷體" w:eastAsia="標楷體" w:hAnsi="標楷體" w:hint="eastAsia"/>
              </w:rPr>
              <w:t xml:space="preserve">    </w:t>
            </w:r>
            <w:r>
              <w:rPr>
                <w:rFonts w:eastAsia="標楷體" w:hint="eastAsia"/>
                <w:sz w:val="20"/>
              </w:rPr>
              <w:t xml:space="preserve">The first time this report is filed it shall be completed in full, and a new report shall be filed in the event of any subsequent    </w:t>
            </w:r>
            <w:r>
              <w:rPr>
                <w:rFonts w:eastAsia="標楷體"/>
                <w:sz w:val="20"/>
              </w:rPr>
              <w:br/>
            </w:r>
            <w:r>
              <w:rPr>
                <w:rFonts w:eastAsia="標楷體" w:hint="eastAsia"/>
                <w:sz w:val="20"/>
              </w:rPr>
              <w:t xml:space="preserve">     change.</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五、『其他原因取得』，屬上市（櫃）公司者，例如現金增資認股、盈餘或資本公積轉增資配股、繼承、受贈、受讓…</w:t>
            </w:r>
            <w:proofErr w:type="gramStart"/>
            <w:r>
              <w:rPr>
                <w:rFonts w:ascii="標楷體" w:eastAsia="標楷體" w:hAnsi="標楷體" w:hint="eastAsia"/>
              </w:rPr>
              <w:t>…</w:t>
            </w:r>
            <w:proofErr w:type="gramEnd"/>
            <w:r>
              <w:rPr>
                <w:rFonts w:ascii="標楷體" w:eastAsia="標楷體" w:hAnsi="標楷體" w:hint="eastAsia"/>
              </w:rPr>
              <w:t>等，非透過集中交易（櫃檯買賣交易）市場取得者。</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 xml:space="preserve">    </w:t>
            </w:r>
            <w:r>
              <w:rPr>
                <w:rFonts w:hint="eastAsia"/>
                <w:kern w:val="0"/>
                <w:sz w:val="20"/>
              </w:rPr>
              <w:t>"</w:t>
            </w:r>
            <w:r>
              <w:rPr>
                <w:sz w:val="20"/>
              </w:rPr>
              <w:t xml:space="preserve">Acquisition by other </w:t>
            </w:r>
            <w:r>
              <w:rPr>
                <w:rFonts w:hint="eastAsia"/>
                <w:sz w:val="20"/>
              </w:rPr>
              <w:t>mean</w:t>
            </w:r>
            <w:r>
              <w:rPr>
                <w:sz w:val="20"/>
              </w:rPr>
              <w:t>s</w:t>
            </w:r>
            <w:r>
              <w:rPr>
                <w:rFonts w:hint="eastAsia"/>
                <w:sz w:val="20"/>
              </w:rPr>
              <w:t>," with respect to a TWSE (or GTSM) listed company, means a</w:t>
            </w:r>
            <w:r>
              <w:rPr>
                <w:sz w:val="20"/>
              </w:rPr>
              <w:t>cquisition</w:t>
            </w:r>
            <w:r>
              <w:rPr>
                <w:rFonts w:hint="eastAsia"/>
                <w:sz w:val="20"/>
              </w:rPr>
              <w:t xml:space="preserve"> other than trading on </w:t>
            </w:r>
            <w:r w:rsidR="00210355">
              <w:rPr>
                <w:rFonts w:hint="eastAsia"/>
                <w:sz w:val="20"/>
              </w:rPr>
              <w:t xml:space="preserve">the </w:t>
            </w:r>
            <w:r w:rsidR="007B1739" w:rsidRPr="007B1739">
              <w:rPr>
                <w:rFonts w:hint="eastAsia"/>
                <w:sz w:val="20"/>
              </w:rPr>
              <w:t>Taiwan Stock</w:t>
            </w:r>
            <w:r w:rsidR="007B1739" w:rsidRPr="007B1739">
              <w:rPr>
                <w:sz w:val="20"/>
              </w:rPr>
              <w:t xml:space="preserve"> </w:t>
            </w:r>
            <w:r w:rsidR="007B1739" w:rsidRPr="007B1739">
              <w:rPr>
                <w:rFonts w:hint="eastAsia"/>
                <w:sz w:val="20"/>
              </w:rPr>
              <w:t>E</w:t>
            </w:r>
            <w:r w:rsidR="007B1739" w:rsidRPr="007B1739">
              <w:rPr>
                <w:sz w:val="20"/>
              </w:rPr>
              <w:t xml:space="preserve">xchange </w:t>
            </w:r>
            <w:r w:rsidR="007B1739" w:rsidRPr="007B1739">
              <w:rPr>
                <w:rFonts w:hint="eastAsia"/>
                <w:sz w:val="20"/>
              </w:rPr>
              <w:t>M</w:t>
            </w:r>
            <w:r w:rsidR="007B1739" w:rsidRPr="007B1739">
              <w:rPr>
                <w:sz w:val="20"/>
              </w:rPr>
              <w:t>arket</w:t>
            </w:r>
            <w:r w:rsidR="007B1739" w:rsidDel="007B1739">
              <w:rPr>
                <w:rFonts w:hint="eastAsia"/>
                <w:sz w:val="20"/>
              </w:rPr>
              <w:t xml:space="preserve"> </w:t>
            </w:r>
            <w:r>
              <w:rPr>
                <w:rFonts w:hint="eastAsia"/>
                <w:sz w:val="20"/>
              </w:rPr>
              <w:t xml:space="preserve">(or </w:t>
            </w:r>
            <w:r w:rsidR="00210355">
              <w:rPr>
                <w:rFonts w:hint="eastAsia"/>
                <w:sz w:val="20"/>
              </w:rPr>
              <w:t xml:space="preserve">the </w:t>
            </w:r>
            <w:r w:rsidR="007B1739" w:rsidRPr="007B1739">
              <w:rPr>
                <w:rFonts w:hint="eastAsia"/>
                <w:sz w:val="20"/>
              </w:rPr>
              <w:t>GreTai Securities Market</w:t>
            </w:r>
            <w:r>
              <w:rPr>
                <w:rFonts w:hint="eastAsia"/>
                <w:sz w:val="20"/>
              </w:rPr>
              <w:t xml:space="preserve">), such as by means of a share subscription in connection with a cash </w:t>
            </w:r>
            <w:r>
              <w:rPr>
                <w:sz w:val="20"/>
              </w:rPr>
              <w:t>capital increase</w:t>
            </w:r>
            <w:r>
              <w:rPr>
                <w:rFonts w:hint="eastAsia"/>
                <w:sz w:val="20"/>
              </w:rPr>
              <w:t xml:space="preserve">, share distribution in connection with a </w:t>
            </w:r>
            <w:r>
              <w:rPr>
                <w:sz w:val="20"/>
              </w:rPr>
              <w:t>capital increase</w:t>
            </w:r>
            <w:r>
              <w:rPr>
                <w:rFonts w:hint="eastAsia"/>
                <w:sz w:val="20"/>
              </w:rPr>
              <w:t xml:space="preserve"> out of earnings or capital reserves, inheritance, gift, assignment, etc.</w:t>
            </w:r>
            <w:r>
              <w:rPr>
                <w:rFonts w:hint="eastAsia"/>
                <w:sz w:val="20"/>
              </w:rPr>
              <w:t>）</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六、『其他原因轉讓』，屬上市（櫃）公司者，例如贈與、</w:t>
            </w:r>
            <w:r>
              <w:rPr>
                <w:rFonts w:ascii="標楷體" w:eastAsia="標楷體" w:hAnsi="標楷體" w:hint="eastAsia"/>
                <w:b/>
              </w:rPr>
              <w:t>信託移轉</w:t>
            </w:r>
            <w:r>
              <w:rPr>
                <w:rFonts w:ascii="標楷體" w:eastAsia="標楷體" w:hAnsi="標楷體" w:hint="eastAsia"/>
              </w:rPr>
              <w:t>或對特定人轉讓…</w:t>
            </w:r>
            <w:proofErr w:type="gramStart"/>
            <w:r>
              <w:rPr>
                <w:rFonts w:ascii="標楷體" w:eastAsia="標楷體" w:hAnsi="標楷體" w:hint="eastAsia"/>
              </w:rPr>
              <w:t>…</w:t>
            </w:r>
            <w:proofErr w:type="gramEnd"/>
            <w:r>
              <w:rPr>
                <w:rFonts w:ascii="標楷體" w:eastAsia="標楷體" w:hAnsi="標楷體" w:hint="eastAsia"/>
              </w:rPr>
              <w:t>等，非經由集中交易（櫃檯買賣交易）市場而轉讓予他人者。</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 xml:space="preserve">    </w:t>
            </w:r>
            <w:r>
              <w:rPr>
                <w:rFonts w:hint="eastAsia"/>
                <w:sz w:val="20"/>
              </w:rPr>
              <w:t xml:space="preserve">"Transfer by other means," with respect to a TWSE (or GTSM) listed company, means transfer other than trading on </w:t>
            </w:r>
            <w:r w:rsidR="00210355">
              <w:rPr>
                <w:rFonts w:hint="eastAsia"/>
                <w:sz w:val="20"/>
              </w:rPr>
              <w:t xml:space="preserve">the </w:t>
            </w:r>
            <w:r w:rsidR="007B1739" w:rsidRPr="007B1739">
              <w:rPr>
                <w:rFonts w:hint="eastAsia"/>
                <w:sz w:val="20"/>
              </w:rPr>
              <w:t>Taiwan Stock</w:t>
            </w:r>
            <w:r w:rsidR="007B1739" w:rsidRPr="007B1739">
              <w:rPr>
                <w:sz w:val="20"/>
              </w:rPr>
              <w:t xml:space="preserve"> </w:t>
            </w:r>
            <w:r w:rsidR="007B1739" w:rsidRPr="007B1739">
              <w:rPr>
                <w:rFonts w:hint="eastAsia"/>
                <w:sz w:val="20"/>
              </w:rPr>
              <w:t>E</w:t>
            </w:r>
            <w:r w:rsidR="007B1739" w:rsidRPr="007B1739">
              <w:rPr>
                <w:sz w:val="20"/>
              </w:rPr>
              <w:t xml:space="preserve">xchange </w:t>
            </w:r>
            <w:r w:rsidR="007B1739" w:rsidRPr="007B1739">
              <w:rPr>
                <w:rFonts w:hint="eastAsia"/>
                <w:sz w:val="20"/>
              </w:rPr>
              <w:t>M</w:t>
            </w:r>
            <w:r w:rsidR="007B1739" w:rsidRPr="007B1739">
              <w:rPr>
                <w:sz w:val="20"/>
              </w:rPr>
              <w:t>arket</w:t>
            </w:r>
            <w:r w:rsidR="007B1739" w:rsidDel="007B1739">
              <w:rPr>
                <w:rFonts w:hint="eastAsia"/>
                <w:sz w:val="20"/>
              </w:rPr>
              <w:t xml:space="preserve"> </w:t>
            </w:r>
            <w:r w:rsidR="007B1739">
              <w:rPr>
                <w:rFonts w:hint="eastAsia"/>
                <w:sz w:val="20"/>
              </w:rPr>
              <w:t xml:space="preserve">(or </w:t>
            </w:r>
            <w:r w:rsidR="00210355">
              <w:rPr>
                <w:rFonts w:hint="eastAsia"/>
                <w:sz w:val="20"/>
              </w:rPr>
              <w:t xml:space="preserve">the </w:t>
            </w:r>
            <w:r w:rsidR="007B1739" w:rsidRPr="007B1739">
              <w:rPr>
                <w:rFonts w:hint="eastAsia"/>
                <w:sz w:val="20"/>
              </w:rPr>
              <w:t>GreTai Securities Market</w:t>
            </w:r>
            <w:r w:rsidR="007B1739">
              <w:rPr>
                <w:rFonts w:hint="eastAsia"/>
                <w:sz w:val="20"/>
              </w:rPr>
              <w:t>)</w:t>
            </w:r>
            <w:r>
              <w:rPr>
                <w:rFonts w:hint="eastAsia"/>
                <w:sz w:val="20"/>
              </w:rPr>
              <w:t xml:space="preserve">, such as by means of a gift, </w:t>
            </w:r>
            <w:r w:rsidRPr="007B1739">
              <w:rPr>
                <w:rFonts w:hint="eastAsia"/>
                <w:sz w:val="20"/>
              </w:rPr>
              <w:t>transfer into trust</w:t>
            </w:r>
            <w:r>
              <w:rPr>
                <w:rFonts w:hint="eastAsia"/>
                <w:sz w:val="20"/>
              </w:rPr>
              <w:t xml:space="preserve">, </w:t>
            </w:r>
            <w:r>
              <w:rPr>
                <w:sz w:val="20"/>
              </w:rPr>
              <w:t>transfer</w:t>
            </w:r>
            <w:r>
              <w:rPr>
                <w:rFonts w:hint="eastAsia"/>
                <w:sz w:val="20"/>
              </w:rPr>
              <w:t xml:space="preserve"> to a specific persons, etc.</w:t>
            </w:r>
            <w:r>
              <w:rPr>
                <w:rFonts w:hint="eastAsia"/>
                <w:sz w:val="20"/>
              </w:rPr>
              <w:t>）</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七、未上市（櫃）公司股權異動部分，僅需在『其他原因取得』或『其他原因轉讓』欄位中填載。</w:t>
            </w:r>
          </w:p>
          <w:p w:rsidR="00C52B83" w:rsidRDefault="00C52B83">
            <w:pPr>
              <w:spacing w:line="300" w:lineRule="exact"/>
              <w:ind w:left="480" w:hangingChars="200" w:hanging="480"/>
              <w:rPr>
                <w:rFonts w:ascii="標楷體" w:eastAsia="標楷體" w:hAnsi="標楷體" w:hint="eastAsia"/>
              </w:rPr>
            </w:pPr>
            <w:r>
              <w:rPr>
                <w:rFonts w:ascii="標楷體" w:eastAsia="標楷體" w:hAnsi="標楷體" w:hint="eastAsia"/>
              </w:rPr>
              <w:t xml:space="preserve">    </w:t>
            </w:r>
            <w:r>
              <w:rPr>
                <w:rFonts w:eastAsia="標楷體" w:hint="eastAsia"/>
                <w:sz w:val="20"/>
              </w:rPr>
              <w:t>For changes in shareholding of companies that are neither listed on the TWSE nor the GTSM, it is necessary only to fill in the "Acquisition by other means," or "Transfer by other means" field.</w:t>
            </w:r>
          </w:p>
          <w:p w:rsidR="00C52B83" w:rsidRDefault="00C52B83">
            <w:pPr>
              <w:spacing w:line="300" w:lineRule="exact"/>
              <w:ind w:left="480" w:hangingChars="200" w:hanging="480"/>
              <w:rPr>
                <w:rFonts w:ascii="標楷體" w:eastAsia="標楷體" w:hAnsi="標楷體" w:hint="eastAsia"/>
                <w:b/>
                <w:bCs/>
              </w:rPr>
            </w:pPr>
            <w:r>
              <w:rPr>
                <w:rFonts w:ascii="標楷體" w:eastAsia="標楷體" w:hAnsi="標楷體" w:hint="eastAsia"/>
              </w:rPr>
              <w:t>八、</w:t>
            </w:r>
            <w:r>
              <w:rPr>
                <w:rFonts w:ascii="標楷體" w:eastAsia="標楷體" w:hAnsi="標楷體" w:hint="eastAsia"/>
                <w:b/>
                <w:bCs/>
              </w:rPr>
              <w:t>持有人『本月實際持有股數』欄，應填寫截至本月底實際持有之普通股及私募股票之合計股數。</w:t>
            </w:r>
          </w:p>
          <w:p w:rsidR="00C52B83" w:rsidRDefault="00C52B83">
            <w:pPr>
              <w:spacing w:line="300" w:lineRule="exact"/>
              <w:ind w:left="480" w:hangingChars="200" w:hanging="480"/>
              <w:rPr>
                <w:rFonts w:ascii="標楷體" w:eastAsia="標楷體" w:hAnsi="標楷體" w:hint="eastAsia"/>
                <w:b/>
                <w:bCs/>
              </w:rPr>
            </w:pPr>
            <w:r>
              <w:rPr>
                <w:rFonts w:ascii="標楷體" w:eastAsia="標楷體" w:hAnsi="標楷體" w:hint="eastAsia"/>
              </w:rPr>
              <w:t xml:space="preserve">    </w:t>
            </w:r>
            <w:r>
              <w:rPr>
                <w:rFonts w:hint="eastAsia"/>
                <w:b/>
                <w:sz w:val="20"/>
              </w:rPr>
              <w:t xml:space="preserve">In the </w:t>
            </w:r>
            <w:r>
              <w:rPr>
                <w:b/>
                <w:sz w:val="20"/>
              </w:rPr>
              <w:t>"Actual no. of shares held as of the current month"</w:t>
            </w:r>
            <w:r>
              <w:rPr>
                <w:rFonts w:hint="eastAsia"/>
                <w:b/>
                <w:sz w:val="20"/>
              </w:rPr>
              <w:t xml:space="preserve"> field, please fill in the total of the shares of common stock and private placement stock held at the </w:t>
            </w:r>
            <w:r>
              <w:rPr>
                <w:b/>
                <w:sz w:val="20"/>
              </w:rPr>
              <w:t>end of th</w:t>
            </w:r>
            <w:r>
              <w:rPr>
                <w:rFonts w:hint="eastAsia"/>
                <w:b/>
                <w:sz w:val="20"/>
              </w:rPr>
              <w:t>e current</w:t>
            </w:r>
            <w:r>
              <w:rPr>
                <w:b/>
                <w:sz w:val="20"/>
              </w:rPr>
              <w:t xml:space="preserve"> month</w:t>
            </w:r>
            <w:r>
              <w:rPr>
                <w:rFonts w:hint="eastAsia"/>
                <w:b/>
                <w:sz w:val="20"/>
              </w:rPr>
              <w:t>.</w:t>
            </w:r>
          </w:p>
          <w:p w:rsidR="00C52B83" w:rsidRDefault="00C52B83">
            <w:pPr>
              <w:spacing w:line="300" w:lineRule="exact"/>
              <w:ind w:left="480" w:hangingChars="200" w:hanging="480"/>
              <w:rPr>
                <w:rFonts w:ascii="標楷體" w:eastAsia="標楷體" w:hAnsi="標楷體" w:hint="eastAsia"/>
                <w:sz w:val="28"/>
              </w:rPr>
            </w:pPr>
            <w:r>
              <w:rPr>
                <w:rFonts w:ascii="標楷體" w:eastAsia="標楷體" w:hAnsi="標楷體" w:hint="eastAsia"/>
              </w:rPr>
              <w:t>九、</w:t>
            </w:r>
            <w:r>
              <w:rPr>
                <w:rFonts w:ascii="標楷體" w:eastAsia="標楷體" w:hAnsi="標楷體" w:hint="eastAsia"/>
                <w:b/>
                <w:bCs/>
              </w:rPr>
              <w:t>持有人『本月累計集保股數』欄，包括持有人截至本月底</w:t>
            </w:r>
            <w:proofErr w:type="gramStart"/>
            <w:r>
              <w:rPr>
                <w:rFonts w:ascii="標楷體" w:eastAsia="標楷體" w:hAnsi="標楷體" w:hint="eastAsia"/>
                <w:b/>
                <w:bCs/>
              </w:rPr>
              <w:t>集中混藏及</w:t>
            </w:r>
            <w:proofErr w:type="gramEnd"/>
            <w:r>
              <w:rPr>
                <w:rFonts w:ascii="標楷體" w:eastAsia="標楷體" w:hAnsi="標楷體" w:hint="eastAsia"/>
                <w:b/>
                <w:bCs/>
              </w:rPr>
              <w:t>分戶保管之集保股數。</w:t>
            </w:r>
          </w:p>
        </w:tc>
      </w:tr>
    </w:tbl>
    <w:p w:rsidR="00C52B83" w:rsidRDefault="00C52B83">
      <w:pPr>
        <w:pStyle w:val="15pt"/>
        <w:ind w:leftChars="50" w:left="260" w:hangingChars="70" w:hanging="140"/>
        <w:rPr>
          <w:rFonts w:eastAsia="標楷體" w:hint="eastAsia"/>
          <w:sz w:val="20"/>
        </w:rPr>
      </w:pPr>
      <w:r>
        <w:rPr>
          <w:rFonts w:eastAsia="標楷體" w:hint="eastAsia"/>
          <w:sz w:val="20"/>
        </w:rPr>
        <w:t xml:space="preserve">     </w:t>
      </w:r>
      <w:r>
        <w:rPr>
          <w:rFonts w:eastAsia="標楷體"/>
          <w:b/>
          <w:bCs/>
          <w:sz w:val="20"/>
        </w:rPr>
        <w:t xml:space="preserve">In the "Cumulative no. of shares under TDCC custody as of the current month" column, shares under TDCC fungible </w:t>
      </w:r>
      <w:r>
        <w:rPr>
          <w:rFonts w:eastAsia="標楷體" w:hint="eastAsia"/>
          <w:b/>
          <w:bCs/>
          <w:sz w:val="20"/>
        </w:rPr>
        <w:t xml:space="preserve">  </w:t>
      </w:r>
      <w:r>
        <w:rPr>
          <w:rFonts w:eastAsia="標楷體" w:hint="eastAsia"/>
          <w:b/>
          <w:bCs/>
          <w:sz w:val="20"/>
        </w:rPr>
        <w:br/>
        <w:t xml:space="preserve">    </w:t>
      </w:r>
      <w:r>
        <w:rPr>
          <w:rFonts w:eastAsia="標楷體"/>
          <w:b/>
          <w:bCs/>
          <w:sz w:val="20"/>
        </w:rPr>
        <w:t>custody and separate custody at the end of the current month should both be included.</w:t>
      </w:r>
    </w:p>
    <w:sectPr w:rsidR="00C52B83">
      <w:footerReference w:type="default" r:id="rId9"/>
      <w:pgSz w:w="12242" w:h="15842"/>
      <w:pgMar w:top="471" w:right="618" w:bottom="489" w:left="51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81" w:rsidRDefault="00796781">
      <w:r>
        <w:separator/>
      </w:r>
    </w:p>
  </w:endnote>
  <w:endnote w:type="continuationSeparator" w:id="0">
    <w:p w:rsidR="00796781" w:rsidRDefault="007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panose1 w:val="00000000000000000000"/>
    <w:charset w:val="88"/>
    <w:family w:val="script"/>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83" w:rsidRDefault="00C52B8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81" w:rsidRDefault="00796781">
      <w:r>
        <w:separator/>
      </w:r>
    </w:p>
  </w:footnote>
  <w:footnote w:type="continuationSeparator" w:id="0">
    <w:p w:rsidR="00796781" w:rsidRDefault="00796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41"/>
    <w:multiLevelType w:val="singleLevel"/>
    <w:tmpl w:val="54ACDF7A"/>
    <w:lvl w:ilvl="0">
      <w:start w:val="4"/>
      <w:numFmt w:val="bullet"/>
      <w:lvlText w:val="□"/>
      <w:lvlJc w:val="left"/>
      <w:pPr>
        <w:tabs>
          <w:tab w:val="num" w:pos="210"/>
        </w:tabs>
        <w:ind w:left="210" w:hanging="210"/>
      </w:pPr>
      <w:rPr>
        <w:rFonts w:ascii="標楷體" w:eastAsia="標楷體" w:hAnsi="Times New Roman" w:hint="eastAsia"/>
      </w:rPr>
    </w:lvl>
  </w:abstractNum>
  <w:abstractNum w:abstractNumId="1">
    <w:nsid w:val="024A7853"/>
    <w:multiLevelType w:val="singleLevel"/>
    <w:tmpl w:val="95A8D85A"/>
    <w:lvl w:ilvl="0">
      <w:start w:val="1"/>
      <w:numFmt w:val="taiwaneseCountingThousand"/>
      <w:lvlText w:val="%1、"/>
      <w:lvlJc w:val="left"/>
      <w:pPr>
        <w:tabs>
          <w:tab w:val="num" w:pos="645"/>
        </w:tabs>
        <w:ind w:left="645" w:hanging="645"/>
      </w:pPr>
      <w:rPr>
        <w:rFonts w:ascii="標楷體" w:eastAsia="標楷體" w:hint="eastAsia"/>
      </w:rPr>
    </w:lvl>
  </w:abstractNum>
  <w:abstractNum w:abstractNumId="2">
    <w:nsid w:val="7DA4589E"/>
    <w:multiLevelType w:val="singleLevel"/>
    <w:tmpl w:val="BBAC6120"/>
    <w:lvl w:ilvl="0">
      <w:start w:val="1"/>
      <w:numFmt w:val="taiwaneseCountingThousand"/>
      <w:lvlText w:val="（%1）"/>
      <w:lvlJc w:val="left"/>
      <w:pPr>
        <w:tabs>
          <w:tab w:val="num" w:pos="1244"/>
        </w:tabs>
        <w:ind w:left="1244" w:hanging="72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7E"/>
    <w:rsid w:val="00016018"/>
    <w:rsid w:val="000960C2"/>
    <w:rsid w:val="000A12E2"/>
    <w:rsid w:val="00210355"/>
    <w:rsid w:val="00234261"/>
    <w:rsid w:val="00246DBF"/>
    <w:rsid w:val="003659D4"/>
    <w:rsid w:val="003A12B9"/>
    <w:rsid w:val="003C7BBB"/>
    <w:rsid w:val="00442E1F"/>
    <w:rsid w:val="00443524"/>
    <w:rsid w:val="00454DC0"/>
    <w:rsid w:val="00513253"/>
    <w:rsid w:val="0067496F"/>
    <w:rsid w:val="006A1E9D"/>
    <w:rsid w:val="006F355D"/>
    <w:rsid w:val="00756A47"/>
    <w:rsid w:val="00786C6D"/>
    <w:rsid w:val="00796781"/>
    <w:rsid w:val="007B1739"/>
    <w:rsid w:val="00840CE8"/>
    <w:rsid w:val="00875535"/>
    <w:rsid w:val="008A50E2"/>
    <w:rsid w:val="008D4513"/>
    <w:rsid w:val="008E509F"/>
    <w:rsid w:val="00903EAF"/>
    <w:rsid w:val="00B419AF"/>
    <w:rsid w:val="00B82821"/>
    <w:rsid w:val="00C52B83"/>
    <w:rsid w:val="00CD4E8D"/>
    <w:rsid w:val="00D37996"/>
    <w:rsid w:val="00DA2823"/>
    <w:rsid w:val="00E32D1B"/>
    <w:rsid w:val="00E37F3A"/>
    <w:rsid w:val="00E70B19"/>
    <w:rsid w:val="00F05D58"/>
    <w:rsid w:val="00F24C5F"/>
    <w:rsid w:val="00FA7482"/>
    <w:rsid w:val="00FD49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rFonts w:ascii="華康楷書體W5" w:eastAsia="華康楷書體W5"/>
      <w:sz w:val="20"/>
    </w:rPr>
  </w:style>
  <w:style w:type="paragraph" w:styleId="a4">
    <w:name w:val="Body Text"/>
    <w:basedOn w:val="a"/>
    <w:rPr>
      <w:rFonts w:ascii="華康楷書體W5" w:eastAsia="華康楷書體W5"/>
      <w:sz w:val="26"/>
    </w:rPr>
  </w:style>
  <w:style w:type="paragraph" w:styleId="3">
    <w:name w:val="Body Text Indent 3"/>
    <w:basedOn w:val="a"/>
    <w:pPr>
      <w:ind w:left="1323" w:hanging="537"/>
      <w:jc w:val="both"/>
    </w:pPr>
    <w:rPr>
      <w:rFonts w:ascii="華康楷書體W5" w:eastAsia="華康楷書體W5"/>
      <w:sz w:val="26"/>
    </w:rPr>
  </w:style>
  <w:style w:type="character" w:styleId="a5">
    <w:name w:val="Hyperlink"/>
    <w:rPr>
      <w:color w:val="0000FF"/>
      <w:u w:val="single"/>
    </w:rPr>
  </w:style>
  <w:style w:type="paragraph" w:styleId="a6">
    <w:name w:val="Body Text Indent"/>
    <w:basedOn w:val="a"/>
    <w:pPr>
      <w:snapToGrid w:val="0"/>
      <w:spacing w:line="240" w:lineRule="atLeast"/>
      <w:ind w:left="274"/>
    </w:pPr>
    <w:rPr>
      <w:rFonts w:ascii="標楷體" w:eastAsia="華康楷書體W5"/>
      <w:sz w:val="30"/>
    </w:rPr>
  </w:style>
  <w:style w:type="paragraph" w:styleId="2">
    <w:name w:val="Body Text 2"/>
    <w:basedOn w:val="a"/>
    <w:pPr>
      <w:snapToGrid w:val="0"/>
      <w:spacing w:line="0" w:lineRule="atLeast"/>
    </w:pPr>
    <w:rPr>
      <w:rFonts w:ascii="標楷體" w:eastAsia="標楷體" w:hAnsi="標楷體"/>
      <w:sz w:val="22"/>
    </w:rPr>
  </w:style>
  <w:style w:type="paragraph" w:styleId="a7">
    <w:name w:val="Block Text"/>
    <w:basedOn w:val="a"/>
    <w:pPr>
      <w:snapToGrid w:val="0"/>
      <w:spacing w:line="240" w:lineRule="atLeast"/>
      <w:ind w:left="960" w:right="43" w:hanging="622"/>
      <w:jc w:val="both"/>
    </w:pPr>
    <w:rPr>
      <w:rFonts w:ascii="標楷體" w:eastAsia="標楷體"/>
    </w:rPr>
  </w:style>
  <w:style w:type="paragraph" w:styleId="30">
    <w:name w:val="Body Text 3"/>
    <w:basedOn w:val="a"/>
    <w:pPr>
      <w:snapToGrid w:val="0"/>
      <w:spacing w:line="240" w:lineRule="atLeast"/>
      <w:jc w:val="center"/>
    </w:pPr>
    <w:rPr>
      <w:rFonts w:ascii="標楷體" w:eastAsia="標楷體"/>
      <w:b/>
      <w:bCs/>
    </w:rPr>
  </w:style>
  <w:style w:type="paragraph" w:styleId="a8">
    <w:name w:val="Balloon Text"/>
    <w:basedOn w:val="a"/>
    <w:semiHidden/>
    <w:rPr>
      <w:rFonts w:ascii="Arial" w:hAnsi="Arial"/>
      <w:sz w:val="18"/>
      <w:szCs w:val="18"/>
    </w:rPr>
  </w:style>
  <w:style w:type="paragraph" w:styleId="a9">
    <w:name w:val="header"/>
    <w:basedOn w:val="a"/>
    <w:pPr>
      <w:tabs>
        <w:tab w:val="center" w:pos="4153"/>
        <w:tab w:val="right" w:pos="8306"/>
      </w:tabs>
      <w:snapToGrid w:val="0"/>
    </w:pPr>
    <w:rPr>
      <w:sz w:val="20"/>
    </w:rPr>
  </w:style>
  <w:style w:type="character" w:customStyle="1" w:styleId="20">
    <w:name w:val=" 字元 字元2"/>
    <w:rPr>
      <w:kern w:val="2"/>
    </w:rPr>
  </w:style>
  <w:style w:type="paragraph" w:styleId="aa">
    <w:name w:val="Note Heading"/>
    <w:basedOn w:val="a"/>
    <w:next w:val="a"/>
    <w:pPr>
      <w:jc w:val="center"/>
    </w:pPr>
    <w:rPr>
      <w:rFonts w:ascii="標楷體" w:eastAsia="標楷體"/>
    </w:rPr>
  </w:style>
  <w:style w:type="character" w:customStyle="1" w:styleId="1">
    <w:name w:val=" 字元 字元1"/>
    <w:rPr>
      <w:rFonts w:ascii="標楷體" w:eastAsia="標楷體"/>
      <w:kern w:val="2"/>
      <w:sz w:val="24"/>
    </w:rPr>
  </w:style>
  <w:style w:type="paragraph" w:styleId="ab">
    <w:name w:val="Closing"/>
    <w:basedOn w:val="a"/>
    <w:pPr>
      <w:ind w:leftChars="1800" w:left="100"/>
    </w:pPr>
    <w:rPr>
      <w:rFonts w:ascii="標楷體" w:eastAsia="標楷體"/>
    </w:rPr>
  </w:style>
  <w:style w:type="character" w:customStyle="1" w:styleId="ac">
    <w:name w:val=" 字元 字元"/>
    <w:rPr>
      <w:rFonts w:ascii="標楷體" w:eastAsia="標楷體"/>
      <w:kern w:val="2"/>
      <w:sz w:val="24"/>
    </w:rPr>
  </w:style>
  <w:style w:type="paragraph" w:customStyle="1" w:styleId="15pt">
    <w:name w:val="樣式 行距:  固定行高 15 pt"/>
    <w:basedOn w:val="a"/>
    <w:pPr>
      <w:spacing w:line="300" w:lineRule="exact"/>
      <w:ind w:left="120" w:hangingChars="120" w:hanging="120"/>
    </w:pPr>
  </w:style>
  <w:style w:type="paragraph" w:customStyle="1" w:styleId="03pt">
    <w:name w:val="樣式 樣式 粗體 + 緊縮  0.3 pt"/>
    <w:basedOn w:val="a"/>
    <w:pPr>
      <w:spacing w:line="300" w:lineRule="exact"/>
      <w:ind w:left="120" w:hangingChars="120" w:hanging="120"/>
    </w:pPr>
    <w:rPr>
      <w:b/>
      <w:bCs/>
      <w:spacing w:val="-6"/>
      <w:kern w:val="0"/>
      <w:szCs w:val="24"/>
    </w:rPr>
  </w:style>
  <w:style w:type="paragraph" w:customStyle="1" w:styleId="ad">
    <w:name w:val="樣式 樣式 粗體 + 非粗體"/>
    <w:basedOn w:val="a"/>
    <w:pPr>
      <w:spacing w:line="300" w:lineRule="exact"/>
      <w:ind w:left="120" w:hangingChars="120" w:hanging="120"/>
    </w:pPr>
    <w:rPr>
      <w:b/>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rFonts w:ascii="華康楷書體W5" w:eastAsia="華康楷書體W5"/>
      <w:sz w:val="20"/>
    </w:rPr>
  </w:style>
  <w:style w:type="paragraph" w:styleId="a4">
    <w:name w:val="Body Text"/>
    <w:basedOn w:val="a"/>
    <w:rPr>
      <w:rFonts w:ascii="華康楷書體W5" w:eastAsia="華康楷書體W5"/>
      <w:sz w:val="26"/>
    </w:rPr>
  </w:style>
  <w:style w:type="paragraph" w:styleId="3">
    <w:name w:val="Body Text Indent 3"/>
    <w:basedOn w:val="a"/>
    <w:pPr>
      <w:ind w:left="1323" w:hanging="537"/>
      <w:jc w:val="both"/>
    </w:pPr>
    <w:rPr>
      <w:rFonts w:ascii="華康楷書體W5" w:eastAsia="華康楷書體W5"/>
      <w:sz w:val="26"/>
    </w:rPr>
  </w:style>
  <w:style w:type="character" w:styleId="a5">
    <w:name w:val="Hyperlink"/>
    <w:rPr>
      <w:color w:val="0000FF"/>
      <w:u w:val="single"/>
    </w:rPr>
  </w:style>
  <w:style w:type="paragraph" w:styleId="a6">
    <w:name w:val="Body Text Indent"/>
    <w:basedOn w:val="a"/>
    <w:pPr>
      <w:snapToGrid w:val="0"/>
      <w:spacing w:line="240" w:lineRule="atLeast"/>
      <w:ind w:left="274"/>
    </w:pPr>
    <w:rPr>
      <w:rFonts w:ascii="標楷體" w:eastAsia="華康楷書體W5"/>
      <w:sz w:val="30"/>
    </w:rPr>
  </w:style>
  <w:style w:type="paragraph" w:styleId="2">
    <w:name w:val="Body Text 2"/>
    <w:basedOn w:val="a"/>
    <w:pPr>
      <w:snapToGrid w:val="0"/>
      <w:spacing w:line="0" w:lineRule="atLeast"/>
    </w:pPr>
    <w:rPr>
      <w:rFonts w:ascii="標楷體" w:eastAsia="標楷體" w:hAnsi="標楷體"/>
      <w:sz w:val="22"/>
    </w:rPr>
  </w:style>
  <w:style w:type="paragraph" w:styleId="a7">
    <w:name w:val="Block Text"/>
    <w:basedOn w:val="a"/>
    <w:pPr>
      <w:snapToGrid w:val="0"/>
      <w:spacing w:line="240" w:lineRule="atLeast"/>
      <w:ind w:left="960" w:right="43" w:hanging="622"/>
      <w:jc w:val="both"/>
    </w:pPr>
    <w:rPr>
      <w:rFonts w:ascii="標楷體" w:eastAsia="標楷體"/>
    </w:rPr>
  </w:style>
  <w:style w:type="paragraph" w:styleId="30">
    <w:name w:val="Body Text 3"/>
    <w:basedOn w:val="a"/>
    <w:pPr>
      <w:snapToGrid w:val="0"/>
      <w:spacing w:line="240" w:lineRule="atLeast"/>
      <w:jc w:val="center"/>
    </w:pPr>
    <w:rPr>
      <w:rFonts w:ascii="標楷體" w:eastAsia="標楷體"/>
      <w:b/>
      <w:bCs/>
    </w:rPr>
  </w:style>
  <w:style w:type="paragraph" w:styleId="a8">
    <w:name w:val="Balloon Text"/>
    <w:basedOn w:val="a"/>
    <w:semiHidden/>
    <w:rPr>
      <w:rFonts w:ascii="Arial" w:hAnsi="Arial"/>
      <w:sz w:val="18"/>
      <w:szCs w:val="18"/>
    </w:rPr>
  </w:style>
  <w:style w:type="paragraph" w:styleId="a9">
    <w:name w:val="header"/>
    <w:basedOn w:val="a"/>
    <w:pPr>
      <w:tabs>
        <w:tab w:val="center" w:pos="4153"/>
        <w:tab w:val="right" w:pos="8306"/>
      </w:tabs>
      <w:snapToGrid w:val="0"/>
    </w:pPr>
    <w:rPr>
      <w:sz w:val="20"/>
    </w:rPr>
  </w:style>
  <w:style w:type="character" w:customStyle="1" w:styleId="20">
    <w:name w:val=" 字元 字元2"/>
    <w:rPr>
      <w:kern w:val="2"/>
    </w:rPr>
  </w:style>
  <w:style w:type="paragraph" w:styleId="aa">
    <w:name w:val="Note Heading"/>
    <w:basedOn w:val="a"/>
    <w:next w:val="a"/>
    <w:pPr>
      <w:jc w:val="center"/>
    </w:pPr>
    <w:rPr>
      <w:rFonts w:ascii="標楷體" w:eastAsia="標楷體"/>
    </w:rPr>
  </w:style>
  <w:style w:type="character" w:customStyle="1" w:styleId="1">
    <w:name w:val=" 字元 字元1"/>
    <w:rPr>
      <w:rFonts w:ascii="標楷體" w:eastAsia="標楷體"/>
      <w:kern w:val="2"/>
      <w:sz w:val="24"/>
    </w:rPr>
  </w:style>
  <w:style w:type="paragraph" w:styleId="ab">
    <w:name w:val="Closing"/>
    <w:basedOn w:val="a"/>
    <w:pPr>
      <w:ind w:leftChars="1800" w:left="100"/>
    </w:pPr>
    <w:rPr>
      <w:rFonts w:ascii="標楷體" w:eastAsia="標楷體"/>
    </w:rPr>
  </w:style>
  <w:style w:type="character" w:customStyle="1" w:styleId="ac">
    <w:name w:val=" 字元 字元"/>
    <w:rPr>
      <w:rFonts w:ascii="標楷體" w:eastAsia="標楷體"/>
      <w:kern w:val="2"/>
      <w:sz w:val="24"/>
    </w:rPr>
  </w:style>
  <w:style w:type="paragraph" w:customStyle="1" w:styleId="15pt">
    <w:name w:val="樣式 行距:  固定行高 15 pt"/>
    <w:basedOn w:val="a"/>
    <w:pPr>
      <w:spacing w:line="300" w:lineRule="exact"/>
      <w:ind w:left="120" w:hangingChars="120" w:hanging="120"/>
    </w:pPr>
  </w:style>
  <w:style w:type="paragraph" w:customStyle="1" w:styleId="03pt">
    <w:name w:val="樣式 樣式 粗體 + 緊縮  0.3 pt"/>
    <w:basedOn w:val="a"/>
    <w:pPr>
      <w:spacing w:line="300" w:lineRule="exact"/>
      <w:ind w:left="120" w:hangingChars="120" w:hanging="120"/>
    </w:pPr>
    <w:rPr>
      <w:b/>
      <w:bCs/>
      <w:spacing w:val="-6"/>
      <w:kern w:val="0"/>
      <w:szCs w:val="24"/>
    </w:rPr>
  </w:style>
  <w:style w:type="paragraph" w:customStyle="1" w:styleId="ad">
    <w:name w:val="樣式 樣式 粗體 + 非粗體"/>
    <w:basedOn w:val="a"/>
    <w:pPr>
      <w:spacing w:line="300" w:lineRule="exact"/>
      <w:ind w:left="120" w:hangingChars="120" w:hanging="120"/>
    </w:pPr>
    <w:rPr>
      <w:b/>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2740">
      <w:bodyDiv w:val="1"/>
      <w:marLeft w:val="0"/>
      <w:marRight w:val="0"/>
      <w:marTop w:val="0"/>
      <w:marBottom w:val="0"/>
      <w:divBdr>
        <w:top w:val="none" w:sz="0" w:space="0" w:color="auto"/>
        <w:left w:val="none" w:sz="0" w:space="0" w:color="auto"/>
        <w:bottom w:val="none" w:sz="0" w:space="0" w:color="auto"/>
        <w:right w:val="none" w:sz="0" w:space="0" w:color="auto"/>
      </w:divBdr>
    </w:div>
    <w:div w:id="528418995">
      <w:bodyDiv w:val="1"/>
      <w:marLeft w:val="0"/>
      <w:marRight w:val="0"/>
      <w:marTop w:val="0"/>
      <w:marBottom w:val="0"/>
      <w:divBdr>
        <w:top w:val="none" w:sz="0" w:space="0" w:color="auto"/>
        <w:left w:val="none" w:sz="0" w:space="0" w:color="auto"/>
        <w:bottom w:val="none" w:sz="0" w:space="0" w:color="auto"/>
        <w:right w:val="none" w:sz="0" w:space="0" w:color="auto"/>
      </w:divBdr>
    </w:div>
    <w:div w:id="20329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4210-1BA7-4F3C-98DE-CA3CA108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3793</Characters>
  <Application>Microsoft Office Word</Application>
  <DocSecurity>0</DocSecurity>
  <Lines>31</Lines>
  <Paragraphs>8</Paragraphs>
  <ScaleCrop>false</ScaleCrop>
  <Manager>行政院金融監督管理委員會</Manager>
  <Company>367020000D</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事後申報-內部人向公司申報持股變動情形申報書</dc:title>
  <dc:subject>事後申報-內部人向公司申報持股變動情形申報書</dc:subject>
  <dc:creator>行政院金融監督管理委員會證券期貨局</dc:creator>
  <cp:keywords>證券交易法第25條,事後申報表</cp:keywords>
  <cp:lastModifiedBy>洪靜誼hci</cp:lastModifiedBy>
  <cp:revision>2</cp:revision>
  <cp:lastPrinted>2014-01-29T06:54:00Z</cp:lastPrinted>
  <dcterms:created xsi:type="dcterms:W3CDTF">2019-11-15T08:06:00Z</dcterms:created>
  <dcterms:modified xsi:type="dcterms:W3CDTF">2019-11-15T08:06:00Z</dcterms:modified>
  <cp:category>822</cp:category>
</cp:coreProperties>
</file>